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media/image1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3"/>
        <w:shd w:val="clear" w:color="auto" w:fill="auto"/>
        <w:jc w:val="center"/>
        <w:rPr/>
      </w:pPr>
      <w:r>
        <w:rPr/>
        <w:t>Муниципальное бюджетное учреждение дополнительного образования</w:t>
      </w:r>
    </w:p>
    <w:p>
      <w:pPr>
        <w:pStyle w:val="43"/>
        <w:shd w:val="clear" w:color="auto" w:fill="auto"/>
        <w:jc w:val="center"/>
        <w:rPr/>
      </w:pPr>
      <w:r>
        <w:rPr/>
        <w:t>города Бузулука «Спортивная школа №2»</w:t>
      </w:r>
    </w:p>
    <w:p>
      <w:pPr>
        <w:pStyle w:val="43"/>
        <w:shd w:val="clear" w:color="auto" w:fill="auto"/>
        <w:jc w:val="center"/>
        <w:rPr/>
      </w:pPr>
      <w:r>
        <w:rPr/>
      </w:r>
    </w:p>
    <w:p>
      <w:pPr>
        <w:pStyle w:val="43"/>
        <w:shd w:val="clear" w:color="auto" w:fill="auto"/>
        <w:jc w:val="center"/>
        <w:rPr/>
      </w:pPr>
      <w:r>
        <w:rPr/>
        <w:drawing>
          <wp:anchor behindDoc="0" distT="0" distB="0" distL="114300" distR="114300" simplePos="0" locked="0" layoutInCell="1" allowOverlap="1" relativeHeight="17">
            <wp:simplePos x="0" y="0"/>
            <wp:positionH relativeFrom="margin">
              <wp:posOffset>3862705</wp:posOffset>
            </wp:positionH>
            <wp:positionV relativeFrom="margin">
              <wp:posOffset>692785</wp:posOffset>
            </wp:positionV>
            <wp:extent cx="2172335" cy="139954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909" w:leader="none"/>
          <w:tab w:val="right" w:pos="6379" w:leader="none"/>
        </w:tabs>
        <w:spacing w:lineRule="exact" w:line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Согласовано </w:t>
        <w:tab/>
      </w:r>
    </w:p>
    <w:p>
      <w:pPr>
        <w:pStyle w:val="Normal"/>
        <w:tabs>
          <w:tab w:val="clear" w:pos="708"/>
          <w:tab w:val="left" w:pos="965" w:leader="none"/>
        </w:tabs>
        <w:spacing w:lineRule="exact" w:line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Педагогическим советом</w:t>
      </w:r>
    </w:p>
    <w:p>
      <w:pPr>
        <w:pStyle w:val="Normal"/>
        <w:tabs>
          <w:tab w:val="clear" w:pos="708"/>
          <w:tab w:val="left" w:pos="1035" w:leader="none"/>
        </w:tabs>
        <w:spacing w:lineRule="exact" w:line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МБУ ДО г.Бузулука «СШ №2»</w:t>
      </w:r>
    </w:p>
    <w:p>
      <w:pPr>
        <w:pStyle w:val="Normal"/>
        <w:tabs>
          <w:tab w:val="clear" w:pos="708"/>
          <w:tab w:val="left" w:pos="1202" w:leader="none"/>
        </w:tabs>
        <w:spacing w:lineRule="exact" w:line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протокол №2   от    27.12.2023</w:t>
      </w:r>
    </w:p>
    <w:p>
      <w:pPr>
        <w:pStyle w:val="Normal"/>
        <w:spacing w:lineRule="exact" w:line="28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8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8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8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7"/>
        <w:shd w:val="clear" w:color="auto" w:fill="auto"/>
        <w:tabs>
          <w:tab w:val="clear" w:pos="708"/>
          <w:tab w:val="left" w:pos="2098" w:leader="underscore"/>
        </w:tabs>
        <w:spacing w:lineRule="exact" w:line="260"/>
        <w:rPr>
          <w:rStyle w:val="2"/>
        </w:rPr>
      </w:pPr>
      <w:r>
        <w:rPr/>
      </w:r>
    </w:p>
    <w:p>
      <w:pPr>
        <w:pStyle w:val="27"/>
        <w:shd w:val="clear" w:color="auto" w:fill="auto"/>
        <w:spacing w:lineRule="exact" w:line="260"/>
        <w:rPr>
          <w:rStyle w:val="2"/>
        </w:rPr>
      </w:pPr>
      <w:r>
        <w:rPr/>
      </w:r>
    </w:p>
    <w:p>
      <w:pPr>
        <w:pStyle w:val="27"/>
        <w:shd w:val="clear" w:color="auto" w:fill="auto"/>
        <w:spacing w:lineRule="exact" w:line="260"/>
        <w:rPr>
          <w:rStyle w:val="2"/>
        </w:rPr>
      </w:pPr>
      <w:r>
        <w:rPr/>
      </w:r>
    </w:p>
    <w:p>
      <w:pPr>
        <w:pStyle w:val="27"/>
        <w:shd w:val="clear" w:color="auto" w:fill="auto"/>
        <w:spacing w:lineRule="exact" w:line="260"/>
        <w:rPr>
          <w:rStyle w:val="2"/>
        </w:rPr>
      </w:pPr>
      <w:r>
        <w:rPr/>
      </w:r>
    </w:p>
    <w:p>
      <w:pPr>
        <w:pStyle w:val="27"/>
        <w:shd w:val="clear" w:color="auto" w:fill="auto"/>
        <w:spacing w:lineRule="exact" w:line="260"/>
        <w:rPr/>
      </w:pPr>
      <w:r>
        <w:rPr/>
      </w:r>
    </w:p>
    <w:p>
      <w:pPr>
        <w:pStyle w:val="53"/>
        <w:shd w:val="clear" w:color="auto" w:fill="auto"/>
        <w:jc w:val="left"/>
        <w:rPr/>
      </w:pPr>
      <w:r>
        <w:rPr/>
        <w:t>ПРОГРАММА РАЗВИТИЯ УЧРЕЖДЕНИЯ на 2024-2028 г.г.</w:t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rPr/>
      </w:pPr>
      <w:r>
        <w:rPr/>
        <w:t>г. Бузулук</w:t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62"/>
        <w:shd w:val="clear" w:color="auto" w:fill="auto"/>
        <w:spacing w:lineRule="exact" w:line="220"/>
        <w:ind w:hanging="0"/>
        <w:jc w:val="left"/>
        <w:rPr/>
      </w:pPr>
      <w:r>
        <w:rPr/>
      </w:r>
    </w:p>
    <w:p>
      <w:pPr>
        <w:pStyle w:val="Normal"/>
        <w:rPr/>
      </w:pPr>
      <w:bookmarkStart w:id="0" w:name="bookmark0"/>
      <w:r>
        <w:rPr/>
        <w:t>СОДЕРЖАНИЕ</w:t>
      </w:r>
      <w:bookmarkEnd w:id="0"/>
    </w:p>
    <w:tbl>
      <w:tblPr>
        <w:tblW w:w="9518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141"/>
        <w:gridCol w:w="8376"/>
      </w:tblGrid>
      <w:tr>
        <w:trPr>
          <w:trHeight w:val="566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Номер</w:t>
            </w:r>
          </w:p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раздела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Наименование раздела</w:t>
            </w:r>
          </w:p>
        </w:tc>
      </w:tr>
      <w:tr>
        <w:trPr>
          <w:trHeight w:val="562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I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Паспорт Программы развития</w:t>
            </w:r>
          </w:p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Нормативно-правовые основания для разработки Программы развития</w:t>
            </w:r>
          </w:p>
        </w:tc>
      </w:tr>
      <w:tr>
        <w:trPr>
          <w:trHeight w:val="288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II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Информационная справка</w:t>
            </w:r>
          </w:p>
        </w:tc>
      </w:tr>
      <w:tr>
        <w:trPr>
          <w:trHeight w:val="288" w:hRule="atLeast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2.1. Сведения об Учреждении</w:t>
            </w:r>
          </w:p>
        </w:tc>
      </w:tr>
      <w:tr>
        <w:trPr>
          <w:trHeight w:val="283" w:hRule="atLeas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2.2. Структура Учреждения</w:t>
            </w:r>
          </w:p>
        </w:tc>
      </w:tr>
      <w:tr>
        <w:trPr>
          <w:trHeight w:val="283" w:hRule="atLeas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2.3. Открытость и доступность информации об Учреждении</w:t>
            </w:r>
          </w:p>
        </w:tc>
      </w:tr>
      <w:tr>
        <w:trPr>
          <w:trHeight w:val="288" w:hRule="atLeas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2.4. Сведения о деятельности Учреждения</w:t>
            </w:r>
          </w:p>
        </w:tc>
      </w:tr>
      <w:tr>
        <w:trPr>
          <w:trHeight w:val="288" w:hRule="atLeas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2.5. Организационно - педагогические условия</w:t>
            </w:r>
          </w:p>
        </w:tc>
      </w:tr>
      <w:tr>
        <w:trPr>
          <w:trHeight w:val="288" w:hRule="atLeast"/>
        </w:trPr>
        <w:tc>
          <w:tcPr>
            <w:tcW w:w="11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2.6. ЛДП «Быстрее.Выше.Сильнее»</w:t>
            </w:r>
          </w:p>
        </w:tc>
      </w:tr>
      <w:tr>
        <w:trPr>
          <w:trHeight w:val="3869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bookmarkStart w:id="1" w:name="_GoBack"/>
            <w:bookmarkEnd w:id="1"/>
            <w:r>
              <w:rPr>
                <w:rStyle w:val="211pt1"/>
              </w:rPr>
              <w:t>III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1"/>
              </w:rPr>
              <w:t>Аналитическое обоснование Программы развития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18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структуры учреждения за последние 3 года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22" w:leader="none"/>
              </w:tabs>
              <w:spacing w:lineRule="exact" w:line="274"/>
              <w:rPr/>
            </w:pPr>
            <w:r>
              <w:rPr>
                <w:rStyle w:val="211pt"/>
              </w:rPr>
              <w:t>Открытость и доступность информации об учреждении.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18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деятельности учреждения за последние 3 года.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18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инновационного пространства Учреждения.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18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организационно - педагогических условий за последние 3 года.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18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кадрового состава Учреждения за последние 3 года.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18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достижений Учреждения.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18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окружающего социума и социального заказа.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355" w:leader="none"/>
              </w:tabs>
              <w:spacing w:lineRule="exact" w:line="274"/>
              <w:rPr/>
            </w:pPr>
            <w:r>
              <w:rPr>
                <w:rStyle w:val="211pt"/>
              </w:rPr>
              <w:t>Анализ сетевого взаимодействия с образовательными организациями и социальное партнёрство.</w:t>
            </w:r>
          </w:p>
          <w:p>
            <w:pPr>
              <w:pStyle w:val="27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470" w:leader="none"/>
              </w:tabs>
              <w:spacing w:lineRule="exact" w:line="274"/>
              <w:rPr/>
            </w:pPr>
            <w:r>
              <w:rPr>
                <w:rStyle w:val="211pt"/>
              </w:rPr>
              <w:t>Материально - технические условия Учреждения, касающиеся безопасности и комфортности.</w:t>
            </w:r>
          </w:p>
        </w:tc>
      </w:tr>
      <w:tr>
        <w:trPr>
          <w:trHeight w:val="293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IV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Выявление противоречий в содержании деятельности Учреждения</w:t>
            </w:r>
          </w:p>
        </w:tc>
      </w:tr>
      <w:tr>
        <w:trPr>
          <w:trHeight w:val="283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V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Выявление проблем, на решение которых направлена Программа</w:t>
            </w:r>
          </w:p>
        </w:tc>
      </w:tr>
      <w:tr>
        <w:trPr>
          <w:trHeight w:val="283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VI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Концепция Программы</w:t>
            </w:r>
          </w:p>
        </w:tc>
      </w:tr>
      <w:tr>
        <w:trPr>
          <w:trHeight w:val="288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VI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Цели и задачи Программы</w:t>
            </w:r>
          </w:p>
        </w:tc>
      </w:tr>
      <w:tr>
        <w:trPr>
          <w:trHeight w:val="283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VII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Механизмы реализации Программы</w:t>
            </w:r>
          </w:p>
        </w:tc>
      </w:tr>
      <w:tr>
        <w:trPr>
          <w:trHeight w:val="566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VIII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1"/>
              </w:rPr>
              <w:t>Оценка социально-экономической эффективности реализации Программы</w:t>
            </w:r>
          </w:p>
        </w:tc>
      </w:tr>
      <w:tr>
        <w:trPr>
          <w:trHeight w:val="293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IX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Перечень мероприятий по реализации Программы</w:t>
            </w:r>
          </w:p>
        </w:tc>
      </w:tr>
      <w:tr>
        <w:trPr>
          <w:trHeight w:val="365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X</w:t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1"/>
              </w:rPr>
              <w:t>Ожидаемые конечные результаты выполнения Программы</w:t>
            </w:r>
          </w:p>
        </w:tc>
      </w:tr>
      <w:tr>
        <w:trPr>
          <w:trHeight w:val="365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</w:tc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20"/>
              <w:rPr>
                <w:rStyle w:val="211pt1"/>
              </w:rPr>
            </w:pPr>
            <w:r>
              <w:rPr/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59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554"/>
        <w:gridCol w:w="7035"/>
      </w:tblGrid>
      <w:tr>
        <w:trPr>
          <w:trHeight w:val="902" w:hRule="atLeast"/>
        </w:trPr>
        <w:tc>
          <w:tcPr>
            <w:tcW w:w="2554" w:type="dxa"/>
            <w:tcBorders/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035" w:type="dxa"/>
            <w:tcBorders/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60"/>
              <w:jc w:val="center"/>
              <w:rPr>
                <w:rStyle w:val="22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60"/>
              <w:jc w:val="center"/>
              <w:rPr>
                <w:rStyle w:val="22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60"/>
              <w:jc w:val="center"/>
              <w:rPr>
                <w:rStyle w:val="22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60"/>
              <w:jc w:val="center"/>
              <w:rPr>
                <w:rStyle w:val="22"/>
              </w:rPr>
            </w:pPr>
            <w:r>
              <w:rPr/>
            </w:r>
          </w:p>
          <w:p>
            <w:pPr>
              <w:pStyle w:val="27"/>
              <w:shd w:val="clear" w:color="auto" w:fill="auto"/>
              <w:spacing w:lineRule="exact" w:line="260"/>
              <w:jc w:val="center"/>
              <w:rPr/>
            </w:pPr>
            <w:r>
              <w:rPr>
                <w:rStyle w:val="22"/>
              </w:rPr>
              <w:t>I. ПАСПОРТ</w:t>
            </w:r>
          </w:p>
          <w:p>
            <w:pPr>
              <w:pStyle w:val="27"/>
              <w:shd w:val="clear" w:color="auto" w:fill="auto"/>
              <w:spacing w:lineRule="exact" w:line="260"/>
              <w:jc w:val="center"/>
              <w:rPr/>
            </w:pPr>
            <w:r>
              <w:rPr>
                <w:rStyle w:val="22"/>
              </w:rPr>
              <w:t>Программы развития МБУДО «СШ №2»</w:t>
            </w:r>
          </w:p>
        </w:tc>
      </w:tr>
      <w:tr>
        <w:trPr>
          <w:trHeight w:val="946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Название Программы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Программа развития муниципального бюджетного учреждения дополнительного образования  города Бузулука «Спортивная школа №2» на 2023 - 2026 г.г. (далее Программа )</w:t>
            </w:r>
          </w:p>
        </w:tc>
      </w:tr>
      <w:tr>
        <w:trPr>
          <w:trHeight w:val="5904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Нормативно правовые основания для разработки Программы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518" w:leader="none"/>
              </w:tabs>
              <w:spacing w:lineRule="exact" w:line="274"/>
              <w:rPr/>
            </w:pPr>
            <w:r>
              <w:rPr>
                <w:rStyle w:val="211pt"/>
              </w:rPr>
              <w:t>Конституция Российской Федерации,</w:t>
            </w:r>
          </w:p>
          <w:p>
            <w:pPr>
              <w:pStyle w:val="27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547" w:leader="none"/>
              </w:tabs>
              <w:spacing w:lineRule="exact" w:line="274"/>
              <w:rPr/>
            </w:pPr>
            <w:r>
              <w:rPr>
                <w:rStyle w:val="211pt"/>
              </w:rPr>
              <w:t xml:space="preserve">Федеральный закон "Об образовании в Российской Федерации" от 29.12.2012 </w:t>
            </w:r>
            <w:r>
              <w:rPr>
                <w:rStyle w:val="211pt"/>
                <w:lang w:val="en-US" w:eastAsia="en-US" w:bidi="en-US"/>
              </w:rPr>
              <w:t>N</w:t>
            </w:r>
            <w:r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273-ФЗ (последняя редакция с 1 января 2023г.)</w:t>
            </w:r>
          </w:p>
          <w:p>
            <w:pPr>
              <w:pStyle w:val="27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547" w:leader="none"/>
              </w:tabs>
              <w:spacing w:lineRule="exact" w:line="274"/>
              <w:rPr/>
            </w:pPr>
            <w:r>
              <w:rPr>
                <w:rStyle w:val="211pt"/>
              </w:rPr>
              <w:t>Федеральный Закон «О физической культуре и спорте в Российской Федерации» от 4 декабря 2007г. № 329-ФЗ;</w:t>
            </w:r>
          </w:p>
          <w:p>
            <w:pPr>
              <w:pStyle w:val="27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542" w:leader="none"/>
              </w:tabs>
              <w:spacing w:lineRule="exact" w:line="274"/>
              <w:rPr/>
            </w:pPr>
            <w:r>
              <w:rPr>
                <w:rStyle w:val="211pt"/>
              </w:rPr>
              <w:t xml:space="preserve">Федеральный закон от 30 апреля 2021 г. </w:t>
            </w:r>
            <w:r>
              <w:rPr>
                <w:rStyle w:val="211pt"/>
                <w:lang w:val="en-US" w:eastAsia="en-US" w:bidi="en-US"/>
              </w:rPr>
              <w:t>N</w:t>
            </w:r>
            <w:r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  <w:p>
            <w:pPr>
              <w:pStyle w:val="27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538" w:leader="none"/>
              </w:tabs>
              <w:spacing w:lineRule="exact" w:line="274"/>
              <w:rPr/>
            </w:pPr>
            <w:r>
              <w:rPr>
                <w:rStyle w:val="211pt"/>
              </w:rPr>
              <w:t>Приказ Минспорта России от 03.08 2022г.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      </w:r>
          </w:p>
          <w:p>
            <w:pPr>
              <w:pStyle w:val="27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586" w:leader="none"/>
              </w:tabs>
              <w:spacing w:lineRule="exact" w:line="274"/>
              <w:rPr/>
            </w:pPr>
            <w:r>
              <w:rPr>
                <w:rStyle w:val="211pt"/>
              </w:rPr>
              <w:t>Национальная доктрина образования в Российской Федерации на период до 2025 года,</w:t>
            </w:r>
          </w:p>
          <w:p>
            <w:pPr>
              <w:pStyle w:val="27"/>
              <w:numPr>
                <w:ilvl w:val="0"/>
                <w:numId w:val="2"/>
              </w:numPr>
              <w:shd w:val="clear" w:color="auto" w:fill="auto"/>
              <w:tabs>
                <w:tab w:val="clear" w:pos="708"/>
                <w:tab w:val="left" w:pos="523" w:leader="none"/>
              </w:tabs>
              <w:spacing w:lineRule="exact" w:line="274"/>
              <w:rPr/>
            </w:pPr>
            <w:r>
              <w:rPr>
                <w:rStyle w:val="211pt"/>
              </w:rPr>
              <w:t>Устав Учреждения.</w:t>
            </w:r>
          </w:p>
          <w:p>
            <w:pPr>
              <w:pStyle w:val="27"/>
              <w:shd w:val="clear" w:color="auto" w:fill="auto"/>
              <w:spacing w:lineRule="exact" w:line="274"/>
              <w:ind w:firstLine="360"/>
              <w:rPr/>
            </w:pPr>
            <w:r>
              <w:rPr>
                <w:rStyle w:val="211pt"/>
              </w:rPr>
              <w:t>При разработке программы развития были учтены особенности  контингента обучающихся, уровень квалификации тренеров-преподавателей, материально-техническая база Учреждения.</w:t>
            </w:r>
          </w:p>
        </w:tc>
      </w:tr>
      <w:tr>
        <w:trPr>
          <w:trHeight w:val="2040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Цель Программы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Создание условий для оказания качественных услуг в реализации дополнительных образовательных программ спортивной подготовки по видам спорта в интересах личности обучающихся, расширении деятельности Учреждения, основанной на социальном партнёрстве с другими организациями.</w:t>
            </w:r>
          </w:p>
        </w:tc>
      </w:tr>
      <w:tr>
        <w:trPr>
          <w:trHeight w:val="3178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Задачи Программы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3"/>
              </w:numPr>
              <w:shd w:val="clear" w:color="auto" w:fill="auto"/>
              <w:tabs>
                <w:tab w:val="clear" w:pos="708"/>
                <w:tab w:val="left" w:pos="538" w:leader="none"/>
              </w:tabs>
              <w:spacing w:lineRule="exact" w:line="274"/>
              <w:rPr/>
            </w:pPr>
            <w:r>
              <w:rPr>
                <w:rStyle w:val="211pt"/>
              </w:rPr>
              <w:t>Развитие и совершенствование спортивной и материально</w:t>
              <w:softHyphen/>
              <w:t>технической базы Учреждения</w:t>
            </w:r>
          </w:p>
          <w:p>
            <w:pPr>
              <w:pStyle w:val="27"/>
              <w:numPr>
                <w:ilvl w:val="0"/>
                <w:numId w:val="3"/>
              </w:numPr>
              <w:shd w:val="clear" w:color="auto" w:fill="auto"/>
              <w:tabs>
                <w:tab w:val="clear" w:pos="708"/>
                <w:tab w:val="left" w:pos="528" w:leader="none"/>
              </w:tabs>
              <w:spacing w:lineRule="exact" w:line="274"/>
              <w:rPr/>
            </w:pPr>
            <w:r>
              <w:rPr>
                <w:rStyle w:val="211pt"/>
              </w:rPr>
              <w:t>Создание условий для:</w:t>
            </w:r>
          </w:p>
          <w:p>
            <w:pPr>
              <w:pStyle w:val="27"/>
              <w:numPr>
                <w:ilvl w:val="0"/>
                <w:numId w:val="4"/>
              </w:numPr>
              <w:shd w:val="clear" w:color="auto" w:fill="auto"/>
              <w:tabs>
                <w:tab w:val="clear" w:pos="708"/>
                <w:tab w:val="left" w:pos="178" w:leader="none"/>
              </w:tabs>
              <w:spacing w:lineRule="exact" w:line="274"/>
              <w:rPr/>
            </w:pPr>
            <w:r>
              <w:rPr>
                <w:rStyle w:val="211pt"/>
              </w:rPr>
              <w:t>доступного качественного обучения с целью формирования стойкого интереса к занятиям физической культурой и спортом и повышения спортивного мастерства обучающихся;</w:t>
            </w:r>
          </w:p>
          <w:p>
            <w:pPr>
              <w:pStyle w:val="27"/>
              <w:numPr>
                <w:ilvl w:val="0"/>
                <w:numId w:val="4"/>
              </w:numPr>
              <w:shd w:val="clear" w:color="auto" w:fill="auto"/>
              <w:tabs>
                <w:tab w:val="clear" w:pos="708"/>
                <w:tab w:val="left" w:pos="298" w:leader="none"/>
              </w:tabs>
              <w:spacing w:lineRule="exact" w:line="274"/>
              <w:rPr/>
            </w:pPr>
            <w:r>
              <w:rPr>
                <w:rStyle w:val="211pt"/>
              </w:rPr>
              <w:t>духовного и личностного развития, профессионального самоопределения обучающихся;</w:t>
            </w:r>
          </w:p>
          <w:p>
            <w:pPr>
              <w:pStyle w:val="27"/>
              <w:numPr>
                <w:ilvl w:val="0"/>
                <w:numId w:val="4"/>
              </w:numPr>
              <w:shd w:val="clear" w:color="auto" w:fill="auto"/>
              <w:tabs>
                <w:tab w:val="clear" w:pos="708"/>
                <w:tab w:val="left" w:pos="139" w:leader="none"/>
              </w:tabs>
              <w:spacing w:lineRule="exact" w:line="274"/>
              <w:rPr/>
            </w:pPr>
            <w:r>
              <w:rPr>
                <w:rStyle w:val="211pt"/>
              </w:rPr>
              <w:t>профессионального роста педагогических кадров.</w:t>
            </w:r>
          </w:p>
          <w:p>
            <w:pPr>
              <w:pStyle w:val="27"/>
              <w:numPr>
                <w:ilvl w:val="0"/>
                <w:numId w:val="3"/>
              </w:numPr>
              <w:shd w:val="clear" w:color="auto" w:fill="auto"/>
              <w:tabs>
                <w:tab w:val="clear" w:pos="708"/>
                <w:tab w:val="left" w:pos="533" w:leader="none"/>
              </w:tabs>
              <w:spacing w:lineRule="exact" w:line="274"/>
              <w:rPr/>
            </w:pPr>
            <w:r>
              <w:rPr>
                <w:rStyle w:val="211pt"/>
              </w:rPr>
              <w:t>Установление партнёрских взаимоотношений с образовательными и иными организациями и учреждениями.</w:t>
            </w:r>
          </w:p>
        </w:tc>
      </w:tr>
      <w:tr>
        <w:trPr>
          <w:trHeight w:val="1493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Сроки и этапы реализации программы 2023 - 2026 годы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jc w:val="center"/>
              <w:rPr/>
            </w:pPr>
            <w:r>
              <w:rPr>
                <w:rStyle w:val="211pt"/>
              </w:rPr>
              <w:t>Сроки и этапы реализации программы 2023 -2026 годы Проектно-мотивационный этап: сентябрь 2023 года - декабрь 2023 года.</w:t>
            </w:r>
          </w:p>
          <w:p>
            <w:pPr>
              <w:pStyle w:val="27"/>
              <w:shd w:val="clear" w:color="auto" w:fill="auto"/>
              <w:spacing w:lineRule="exact" w:line="274"/>
              <w:ind w:firstLine="360"/>
              <w:jc w:val="center"/>
              <w:rPr/>
            </w:pPr>
            <w:r>
              <w:rPr>
                <w:rStyle w:val="211pt"/>
              </w:rPr>
              <w:t>Основной этап: январь 2024 года - сентябрь 2026 года; Рефлексивно-обобщающий этап: 2026 год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0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562"/>
        <w:gridCol w:w="7037"/>
      </w:tblGrid>
      <w:tr>
        <w:trPr>
          <w:trHeight w:val="970" w:hRule="atLeast"/>
        </w:trPr>
        <w:tc>
          <w:tcPr>
            <w:tcW w:w="2562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Источники</w:t>
            </w:r>
          </w:p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финансирования</w:t>
            </w:r>
          </w:p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037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Бюджетные средства; внебюджетные средства.</w:t>
            </w:r>
          </w:p>
        </w:tc>
      </w:tr>
      <w:tr>
        <w:trPr>
          <w:trHeight w:val="677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Руководитель</w:t>
            </w:r>
          </w:p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Директор Учреждения</w:t>
            </w:r>
          </w:p>
        </w:tc>
      </w:tr>
      <w:tr>
        <w:trPr>
          <w:trHeight w:val="931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Исполнители</w:t>
            </w:r>
          </w:p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numPr>
                <w:ilvl w:val="0"/>
                <w:numId w:val="5"/>
              </w:numPr>
              <w:shd w:val="clear" w:color="auto" w:fill="auto"/>
              <w:tabs>
                <w:tab w:val="clear" w:pos="708"/>
                <w:tab w:val="left" w:pos="221" w:leader="none"/>
              </w:tabs>
              <w:spacing w:lineRule="exact" w:line="274"/>
              <w:rPr/>
            </w:pPr>
            <w:r>
              <w:rPr>
                <w:rStyle w:val="211pt"/>
              </w:rPr>
              <w:t>Учреждение</w:t>
            </w:r>
          </w:p>
          <w:p>
            <w:pPr>
              <w:pStyle w:val="27"/>
              <w:numPr>
                <w:ilvl w:val="0"/>
                <w:numId w:val="5"/>
              </w:numPr>
              <w:shd w:val="clear" w:color="auto" w:fill="auto"/>
              <w:tabs>
                <w:tab w:val="clear" w:pos="708"/>
                <w:tab w:val="left" w:pos="274" w:leader="none"/>
              </w:tabs>
              <w:spacing w:lineRule="exact" w:line="274"/>
              <w:rPr/>
            </w:pPr>
            <w:r>
              <w:rPr>
                <w:rStyle w:val="211pt"/>
              </w:rPr>
              <w:t>Управление по культуре спорту и молодежной политике администрации города Бузулука</w:t>
            </w:r>
          </w:p>
        </w:tc>
      </w:tr>
      <w:tr>
        <w:trPr>
          <w:trHeight w:val="2597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Ожидаемые</w:t>
            </w:r>
          </w:p>
          <w:p>
            <w:pPr>
              <w:pStyle w:val="27"/>
              <w:shd w:val="clear" w:color="auto" w:fill="auto"/>
              <w:spacing w:lineRule="exact" w:line="220"/>
              <w:rPr/>
            </w:pPr>
            <w:r>
              <w:rPr>
                <w:rStyle w:val="211pt"/>
              </w:rPr>
              <w:t>результаты: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437" w:leader="none"/>
              </w:tabs>
              <w:spacing w:lineRule="exact" w:line="274"/>
              <w:rPr/>
            </w:pPr>
            <w:r>
              <w:rPr>
                <w:rStyle w:val="211pt"/>
              </w:rPr>
              <w:t>Повышение уровня обеспеченности обучающихся спортивным инвентарём и оборудованием.</w:t>
            </w:r>
          </w:p>
          <w:p>
            <w:pPr>
              <w:pStyle w:val="27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259" w:leader="none"/>
              </w:tabs>
              <w:spacing w:lineRule="exact" w:line="274"/>
              <w:rPr/>
            </w:pPr>
            <w:r>
              <w:rPr>
                <w:rStyle w:val="211pt"/>
              </w:rPr>
              <w:t>Количественный и качественный рост уровня физической и спортивной подготовки обучающихся.</w:t>
            </w:r>
          </w:p>
          <w:p>
            <w:pPr>
              <w:pStyle w:val="27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552" w:leader="none"/>
              </w:tabs>
              <w:spacing w:lineRule="exact" w:line="274"/>
              <w:rPr/>
            </w:pPr>
            <w:r>
              <w:rPr>
                <w:rStyle w:val="211pt"/>
              </w:rPr>
              <w:t>Повышение профессионального уровня тренеров- преподавателей.</w:t>
            </w:r>
          </w:p>
          <w:p>
            <w:pPr>
              <w:pStyle w:val="27"/>
              <w:numPr>
                <w:ilvl w:val="0"/>
                <w:numId w:val="6"/>
              </w:numPr>
              <w:shd w:val="clear" w:color="auto" w:fill="auto"/>
              <w:tabs>
                <w:tab w:val="clear" w:pos="708"/>
                <w:tab w:val="left" w:pos="187" w:leader="none"/>
              </w:tabs>
              <w:spacing w:lineRule="exact" w:line="274"/>
              <w:rPr/>
            </w:pPr>
            <w:r>
              <w:rPr>
                <w:rStyle w:val="211pt"/>
              </w:rPr>
              <w:t>Удовлетворённость социума качеством образовательных услуг, предоставляемых Учреждением.</w:t>
            </w:r>
          </w:p>
        </w:tc>
      </w:tr>
      <w:tr>
        <w:trPr>
          <w:trHeight w:val="1498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Контроль за</w:t>
            </w:r>
          </w:p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исполнением</w:t>
            </w:r>
          </w:p>
          <w:p>
            <w:pPr>
              <w:pStyle w:val="27"/>
              <w:shd w:val="clear" w:color="auto" w:fill="auto"/>
              <w:spacing w:lineRule="exact" w:line="274"/>
              <w:rPr/>
            </w:pPr>
            <w:r>
              <w:rPr>
                <w:rStyle w:val="211pt"/>
              </w:rPr>
              <w:t>Программы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exact" w:line="274"/>
              <w:jc w:val="center"/>
              <w:rPr/>
            </w:pPr>
            <w:r>
              <w:rPr>
                <w:rStyle w:val="211pt"/>
              </w:rPr>
              <w:t>Программа - документ, открытый для внесения изменений и дополнений.</w:t>
            </w:r>
          </w:p>
          <w:p>
            <w:pPr>
              <w:pStyle w:val="27"/>
              <w:shd w:val="clear" w:color="auto" w:fill="auto"/>
              <w:spacing w:lineRule="exact" w:line="274"/>
              <w:jc w:val="center"/>
              <w:rPr/>
            </w:pPr>
            <w:r>
              <w:rPr>
                <w:rStyle w:val="211pt"/>
              </w:rPr>
              <w:t>Корректировка Программы осуществляется ежегодно в соответствии с результатами анализа её выполнения, на основе решений Педагогического совета Учреждения.</w:t>
            </w:r>
          </w:p>
        </w:tc>
      </w:tr>
    </w:tbl>
    <w:p>
      <w:pPr>
        <w:pStyle w:val="28"/>
        <w:keepNext w:val="true"/>
        <w:keepLines/>
        <w:numPr>
          <w:ilvl w:val="0"/>
          <w:numId w:val="7"/>
        </w:numPr>
        <w:shd w:val="clear" w:color="auto" w:fill="auto"/>
        <w:tabs>
          <w:tab w:val="clear" w:pos="708"/>
          <w:tab w:val="left" w:pos="3406" w:leader="none"/>
        </w:tabs>
        <w:ind w:hanging="0"/>
        <w:jc w:val="left"/>
        <w:rPr/>
      </w:pPr>
      <w:bookmarkStart w:id="2" w:name="bookmark1"/>
      <w:r>
        <w:rPr/>
        <w:t>Информационная справка</w:t>
      </w:r>
      <w:bookmarkEnd w:id="2"/>
    </w:p>
    <w:p>
      <w:pPr>
        <w:pStyle w:val="28"/>
        <w:keepNext w:val="true"/>
        <w:keepLines/>
        <w:numPr>
          <w:ilvl w:val="0"/>
          <w:numId w:val="8"/>
        </w:numPr>
        <w:shd w:val="clear" w:color="auto" w:fill="auto"/>
        <w:tabs>
          <w:tab w:val="clear" w:pos="708"/>
          <w:tab w:val="left" w:pos="3484" w:leader="none"/>
        </w:tabs>
        <w:ind w:hanging="0"/>
        <w:jc w:val="left"/>
        <w:rPr/>
      </w:pPr>
      <w:bookmarkStart w:id="3" w:name="bookmark2"/>
      <w:r>
        <w:rPr/>
        <w:t>Сведения об Учреждении</w:t>
      </w:r>
      <w:bookmarkEnd w:id="3"/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учреждение дополнительного образования города Бузулука «Спортивная школа №2», в дальнейшем именуемое «Учреждение», сокращенное наименование: МБУ ДО г.Бузулука «СШ №2» (далее - Учреждение), была образована в 1967 году решением горисполкома и находилась на балансе ГОРОНО.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Наименование Учреждения при создании: Детско-юношеская спортивная школа №2 по лыжному спорту Оренбургской области, Министерства просвещения РСФСР (образована 14.04.1967 г. решением №173 исполкома г. Бузулука ) находилась на балансе УО г. Бузулука до 31.07.2002 г. Распоряжение главы города Бузулука от 02.07.2002 г. за №20.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Переименована в Муниципальное образовательное учреждение дополнительного образования детей Российская Федерация Оренбургская область,г. Бузулук ДЮСШ №2 ;( приказ №57 от 02.08.2002г.).       Передана на баланс горспорттур комитета при Администрации г. Бузулука Оренбургской области с 01.08.2002г.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утвержден устав Учреждения, зарегистрированный Межрайонной инспекцией Федеральной налоговой службы России по городу Бузулуку 27.03.2003 годом, в дальнейшем именуемый «Устав».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Переименована в Муниципальное бюджетное образовательное учреждение дополнительного образования детей города Бузулука «Детско-юношеская спортивная школа №2» (постановление администрации города Бузулука № 139 от 02.07.2011г.) В соответствии с распоряжением и приказом Управления по культуре, спорту и молодежной политике администрации города Бузулука приказ от 21 мая 2011  №34  утвержден устав Учреждения, зарегистрированный Межрайонной инспекцией Федеральной налоговой службы России по Оренбургской области 03.08.2011 года, в дальнейшем именуемый «Устав».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В соответствии с приказом Управления по культуре спорту и молодежной политике города Бузулука от 08.10.2015 года № 69 «Об изменении целей и предмета деятельности муниципальных бюджетных учреждений в области физической культуры и спорта, » изменены цели и предмет деятельности Учреждения».Утвержден Устав в новой редакции, зарегистрированный Межрайонной инспекцией Федеральной налоговой службы России по Оренбургской области 27.10.2015 года, в дальнейшем именуемый «Устав».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На основании и постановления администрации города Бузулука от 28.11.2016 г. № 2588-п « Об утверждении плана мероприятий «Преобразование муниципальных детско-юношеских спортивных школ и специализированных  детско- юношеских спортивных школ олимпийского резерва( с одновременном переходом на спортивную подготовку )» , приказом Управления по культуре спорту и молодежной политике администрации города Бузулука от 30.11.2016г.  №177 Переименована в Муниципальное бюджетное учреждение города Бузулука «Спортивная школа №2»  и утвержден Устав Учреждения.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В целях проведения мероприятий по переводу спортивных школ в организации, осуществляющие спортивную подготовку, в соответствии с Федеральным законом от 29.12.2012г. №273-ФЗ « Об образовании   в Российской Федерации», Федеральным законом от 30.04.2021г. № 127 « О внесении изменений в Федеральный закон о физической культуре и спорта Российской Федерации», приказом Управления по культуре, спорту и молодежной политике администрации города Бузулука от 28.02.2023 №38 «О переименовании муниципального бюджетного учреждения города Бузулука «Спортивная школа №2» и утверждении устава в новой редакции» ,Учреждение переименовано в муниципальное бюджетное учреждение дополнительного образования города Бузулука «Спортивная школа №2» и утвержден Устав в новой редакции.  Устав зарегистрированный Межрайонной инспекцией Федеральной налоговой службы России по Оренбургской области от 16.03.2023 года.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Учредителем Учреждения является муниципальное образование город Бузулук Оренбургской области (далее по тексту – Учредитель).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Функции и полномочия Учредителя от имени муниципального образования город Бузулук Оренбургской области осуществляет в рамках действующего законодательства администрация города Бузулука в лице: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главы города  в части назначения на должность и освобождения от должности директора Учреждения, а также осуществления иных полномочий, отнесенных действующими муниципальными нормативными правовыми актами к компетенции главы города;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Управления имущественных отношений администрации города Бузулука  в части наделения Учреждения муниципальным имуществом, а также осуществления иных полномочий, отнесенных действующими муниципальными нормативными правовыми актами к компетенции Управления имущественных отношений администрации города Бузулука;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Управления по культуре, спорту и молодежной политике администрации города Бузулука  в части осуществления полномочий по формированию и утверждению муниципального задания на оказание муниципальных услуг Учреждения, а также иных функций и полномочий, отнесенных действующими муниципальными нормативными правовыми актами к компетенции Управления по культуре, спорту и молодежной политике администрации города Бузулука.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Учреждение является юридическим лицом, имеет обособленное имущество, закрепленное на праве оперативного управления, самостоятельный баланс,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Учреждение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Учредителя, иными нормативными актами и настоящим Уставом. 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является некоммерческой организацией.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 нахождения Учреждения: юридический адрес: 461040, Российская Федерация, Оренбургская область, город Бузулук, улица Серго/О.Яроша, д.53/1 «А»; фактический адрес: 461040, Российская Федерация, Оренбургская область, город Бузулук, улица Серго/О.Яроша д.53/1 «А».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43"/>
        <w:shd w:val="clear" w:color="auto" w:fill="auto"/>
        <w:spacing w:lineRule="auto" w:line="240"/>
        <w:ind w:firstLine="36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Обучение в Учреждении бесплатное, обучение ведётся на русском языке</w:t>
      </w:r>
      <w:r>
        <w:rPr>
          <w:rStyle w:val="41"/>
          <w:b/>
          <w:sz w:val="24"/>
          <w:szCs w:val="24"/>
        </w:rPr>
        <w:t>.</w:t>
      </w:r>
    </w:p>
    <w:p>
      <w:pPr>
        <w:pStyle w:val="28"/>
        <w:keepNext w:val="true"/>
        <w:keepLines/>
        <w:numPr>
          <w:ilvl w:val="0"/>
          <w:numId w:val="8"/>
        </w:numPr>
        <w:shd w:val="clear" w:color="auto" w:fill="auto"/>
        <w:tabs>
          <w:tab w:val="clear" w:pos="708"/>
          <w:tab w:val="left" w:pos="2027" w:leader="none"/>
        </w:tabs>
        <w:spacing w:lineRule="auto" w:line="240"/>
        <w:ind w:hanging="0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>Структура и система управления Учреждением</w:t>
      </w:r>
      <w:bookmarkEnd w:id="4"/>
    </w:p>
    <w:p>
      <w:pPr>
        <w:pStyle w:val="82"/>
        <w:shd w:val="clear" w:color="auto" w:fill="auto"/>
        <w:tabs>
          <w:tab w:val="clear" w:pos="708"/>
          <w:tab w:val="left" w:pos="4384" w:leader="none"/>
        </w:tabs>
        <w:spacing w:lineRule="auto" w:line="240"/>
        <w:jc w:val="both"/>
        <w:rPr>
          <w:rStyle w:val="8"/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ab/>
      </w:r>
    </w:p>
    <w:tbl>
      <w:tblPr>
        <w:tblStyle w:val="ac"/>
        <w:tblW w:w="1134" w:type="dxa"/>
        <w:jc w:val="left"/>
        <w:tblInd w:w="337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82"/>
              <w:shd w:val="clear" w:color="auto" w:fill="auto"/>
              <w:tabs>
                <w:tab w:val="clear" w:pos="708"/>
                <w:tab w:val="left" w:pos="4384" w:leader="none"/>
              </w:tabs>
              <w:spacing w:lineRule="auto" w:line="240"/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82"/>
              <w:shd w:val="clear" w:color="auto" w:fill="auto"/>
              <w:tabs>
                <w:tab w:val="clear" w:pos="708"/>
                <w:tab w:val="left" w:pos="4384" w:leader="none"/>
              </w:tabs>
              <w:spacing w:lineRule="auto" w:line="240"/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82"/>
        <w:shd w:val="clear" w:color="auto" w:fill="auto"/>
        <w:tabs>
          <w:tab w:val="clear" w:pos="708"/>
          <w:tab w:val="left" w:pos="4384" w:leader="none"/>
        </w:tabs>
        <w:spacing w:lineRule="auto" w:line="240"/>
        <w:jc w:val="both"/>
        <w:rPr>
          <w:rStyle w:val="8"/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Директор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ab/>
        <w:t>Общее собрание</w:t>
      </w:r>
    </w:p>
    <w:p>
      <w:pPr>
        <w:pStyle w:val="82"/>
        <w:shd w:val="clear" w:color="auto" w:fill="auto"/>
        <w:tabs>
          <w:tab w:val="clear" w:pos="708"/>
          <w:tab w:val="left" w:pos="4384" w:leader="none"/>
        </w:tabs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Педагогический совет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Заместитель директора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по спортивной работе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Заведующий хозяйством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8"/>
          <w:rFonts w:cs="Times New Roman" w:ascii="Times New Roman" w:hAnsi="Times New Roman"/>
          <w:sz w:val="24"/>
          <w:szCs w:val="24"/>
        </w:rPr>
        <w:t>Инструктор-методист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Старшие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тренеры отделении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по видам спорта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Сторож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Рабочие, техслужащие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Тренеры-преподаватели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Тракторист</w:t>
      </w:r>
    </w:p>
    <w:p>
      <w:pPr>
        <w:pStyle w:val="82"/>
        <w:shd w:val="clear" w:color="auto" w:fill="auto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cs="Times New Roman" w:ascii="Times New Roman" w:hAnsi="Times New Roman"/>
          <w:sz w:val="24"/>
          <w:szCs w:val="24"/>
        </w:rPr>
        <w:t>Технический персонал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Учреждением осуществляется в соответствии с законодательством Российской Федерации и настоящим Уставом Учреждения, на основе сочетания принципов единоначалия и коллегиальности.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Текущее руководство деятельностью Учреждения осуществляет директор и административные работники.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Все члены администрации обладают достаточным уровнем управленческой культуры, владеют современными информационными технологиями.</w:t>
      </w:r>
    </w:p>
    <w:p>
      <w:pPr>
        <w:pStyle w:val="27"/>
        <w:shd w:val="clear" w:color="auto" w:fill="auto"/>
        <w:tabs>
          <w:tab w:val="clear" w:pos="708"/>
          <w:tab w:val="left" w:pos="5267" w:leader="none"/>
          <w:tab w:val="right" w:pos="9400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Информационно-аналитическая деятельность</w:t>
        <w:tab/>
        <w:t>администрации осуществляется    при       помощи информационных технологий, имеется выход в Интернет.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Накопление, обобщение материалов по различным направлениям деятельности Учреждения осуществляется при проведении внутреннего контроля и обсуждении на совещаниях при директоре, педагогических советах, проходящих регулярно по плану.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Административная документация представлена приказами и распоря</w:t>
        <w:softHyphen/>
        <w:t>жениями директора, аналитическими справками заместителей директора, протоколами педагогического совета, книгами приказов по личному составу, планами и отчетами работы за год, дополнительными образовательными и рабочими программами.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сформированы коллегиальные органы управления Учреждением, к которым относятся: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-Общее собрание работников Учреждения;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-Педагогический Совет, родительский комитет деятельность которых регламентируется настоящим Уставом и Положениями о данных органах.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работников составляют все работники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 является постоянно действующим органом коллегиального управления Учреждения, формируемым из штатных педагогических работников, для рассмотрения основных вопросов образовательной деятельности.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В состав Педагогического совета входят: руководитель - директор;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заместители, педагогические работники.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целях содействия Учреждению в осуществлении воспитания и обучения детей, обеспечения взаимодействия Учреждения с родителями (законными представителями) обучающихся был создан Родительский комитет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Родительский комитет Учреждения избирается на Общем родительском собрании путем открытого голосования простым большинством голосов.</w:t>
      </w:r>
    </w:p>
    <w:p>
      <w:pPr>
        <w:pStyle w:val="28"/>
        <w:keepNext w:val="true"/>
        <w:keepLines/>
        <w:numPr>
          <w:ilvl w:val="0"/>
          <w:numId w:val="8"/>
        </w:numPr>
        <w:shd w:val="clear" w:color="auto" w:fill="auto"/>
        <w:tabs>
          <w:tab w:val="clear" w:pos="708"/>
          <w:tab w:val="left" w:pos="1742" w:leader="none"/>
        </w:tabs>
        <w:spacing w:lineRule="auto" w:line="240"/>
        <w:ind w:hanging="0"/>
        <w:rPr>
          <w:sz w:val="24"/>
          <w:szCs w:val="24"/>
        </w:rPr>
      </w:pPr>
      <w:bookmarkStart w:id="5" w:name="bookmark4"/>
      <w:r>
        <w:rPr>
          <w:sz w:val="24"/>
          <w:szCs w:val="24"/>
        </w:rPr>
        <w:t>Открытость и доступность информации об Учреждении</w:t>
      </w:r>
      <w:bookmarkEnd w:id="5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деятельности Учреждения размещена на сайте учреждения в полном объеме.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Через сеть «интернет», газеты «Российская провинция»,  ведется пропаганда физической культуры, спорта и здорового образа жизни.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Регулярно публикуется информация о датах проведения спортивно-</w:t>
        <w:softHyphen/>
        <w:t>массовых мероприятий, итогах соревнований и успехах обучающихся.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выставляется на сайте школы еженедельно (официальный сайт Учреждения, сайтах управления по культуре спорту и молодежной политике администрации города Бузулука.</w:t>
      </w:r>
    </w:p>
    <w:p>
      <w:pPr>
        <w:pStyle w:val="28"/>
        <w:keepNext w:val="true"/>
        <w:keepLines/>
        <w:numPr>
          <w:ilvl w:val="0"/>
          <w:numId w:val="8"/>
        </w:numPr>
        <w:shd w:val="clear" w:color="auto" w:fill="auto"/>
        <w:tabs>
          <w:tab w:val="clear" w:pos="708"/>
          <w:tab w:val="left" w:pos="3029" w:leader="none"/>
        </w:tabs>
        <w:spacing w:lineRule="auto" w:line="240"/>
        <w:ind w:hanging="0"/>
        <w:rPr>
          <w:sz w:val="24"/>
          <w:szCs w:val="24"/>
        </w:rPr>
      </w:pPr>
      <w:bookmarkStart w:id="6" w:name="bookmark5"/>
      <w:r>
        <w:rPr>
          <w:sz w:val="24"/>
          <w:szCs w:val="24"/>
        </w:rPr>
        <w:t>Сведения о деятельности Учреждения</w:t>
      </w:r>
      <w:bookmarkEnd w:id="6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в 2021-2023 тренировочном году в Учреждении была организована в соответствии с Федеральными законами  от 04.12.2007г. № 329-ФЗ «О физической культуре и спорте в Российской Федерации», Федеральных стандартов по видам спорта, Санитарными правилами.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задание, установленное в соответствии с предусмотренными Уставом основными видами деятельности, выполнено в полном объеме.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Основными видами деятельности является спортивная подготовка по олимпийским видам сорта: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лыжные гонки, легкая атлетика. 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Программы составлены с учётом Федеральных государственных стандартов по видам спорта. Все программы учитывают особенности Учреждения, организации тренировочной и методической деятельности.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формами тренировочного процесса являются: групповые учебно-тренировочные и теоретические занятия, участие в соревнованиях, матчевых встречах, учебно-тренировочных сборах, самостоятельная подготовка, пребывание в оздоровительно-спортивных лагерях, инструкторская и судейская практика.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Участники спортивного процесса в Учреждении: дети в возрасте от 9 лет до 21 года,  работники, тренерский и вспомогательный состав, родители (законные представители).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Прием поступающих осуществляется на основании результатов индивидуального отбора.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Согласно Уставу Учреждения, дети с ОВЗ и имеющие медицинские противопоказания на обучение не принимаются.</w:t>
      </w:r>
    </w:p>
    <w:p>
      <w:pPr>
        <w:pStyle w:val="27"/>
        <w:shd w:val="clear" w:color="auto" w:fill="auto"/>
        <w:tabs>
          <w:tab w:val="clear" w:pos="708"/>
          <w:tab w:val="left" w:pos="7248" w:leader="none"/>
          <w:tab w:val="left" w:pos="829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Учреждении на начало 2023 года обучалось 375 обучающихся. 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Тренировочный процесс в Учреждении был рассчитан на 52 недели теоретических и практических занятий в рамках Учреждения, проведение и участие в физкультурно-массовых, спортивных и оздоровительных мероприятий.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Учебная нагрузка по  программам  спортивной подготовки в 2023 году 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7" w:name="bookmark6"/>
      <w:r>
        <w:rPr>
          <w:sz w:val="24"/>
          <w:szCs w:val="24"/>
        </w:rPr>
        <w:t>(52 недели в год)</w:t>
      </w:r>
      <w:bookmarkEnd w:id="7"/>
    </w:p>
    <w:tbl>
      <w:tblPr>
        <w:tblStyle w:val="13"/>
        <w:tblW w:w="5000" w:type="pct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0" w:lastRow="0" w:firstColumn="1" w:lastColumn="0" w:noHBand="0" w:val="00a0"/>
      </w:tblPr>
      <w:tblGrid>
        <w:gridCol w:w="1734"/>
        <w:gridCol w:w="1092"/>
        <w:gridCol w:w="186"/>
        <w:gridCol w:w="1176"/>
        <w:gridCol w:w="1086"/>
        <w:gridCol w:w="1280"/>
        <w:gridCol w:w="3"/>
        <w:gridCol w:w="1714"/>
        <w:gridCol w:w="2"/>
        <w:gridCol w:w="1473"/>
      </w:tblGrid>
      <w:tr>
        <w:trPr>
          <w:trHeight w:val="302" w:hRule="atLeast"/>
        </w:trPr>
        <w:tc>
          <w:tcPr>
            <w:tcW w:w="3012" w:type="dxa"/>
            <w:gridSpan w:val="3"/>
            <w:vMerge w:val="restart"/>
            <w:tcBorders/>
            <w:shd w:color="auto" w:fill="FFFFFF" w:val="clear"/>
            <w:vAlign w:val="center"/>
          </w:tcPr>
          <w:p>
            <w:pPr>
              <w:pStyle w:val="27"/>
              <w:widowControl/>
              <w:shd w:val="clear" w:fill="FFFFFF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Этапный норматив</w:t>
            </w:r>
          </w:p>
        </w:tc>
        <w:tc>
          <w:tcPr>
            <w:tcW w:w="6734" w:type="dxa"/>
            <w:gridSpan w:val="7"/>
            <w:tcBorders/>
            <w:shd w:color="auto" w:fill="FFFFFF" w:val="clear"/>
            <w:vAlign w:val="bottom"/>
          </w:tcPr>
          <w:p>
            <w:pPr>
              <w:pStyle w:val="27"/>
              <w:widowControl/>
              <w:shd w:val="clear" w:fill="FFFFFF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Этапы и годы спортивной подготовки</w:t>
            </w:r>
          </w:p>
        </w:tc>
      </w:tr>
      <w:tr>
        <w:trPr>
          <w:trHeight w:val="145" w:hRule="atLeast"/>
        </w:trPr>
        <w:tc>
          <w:tcPr>
            <w:tcW w:w="1734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54" w:type="dxa"/>
            <w:gridSpan w:val="3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Этап начальной подготовки</w:t>
            </w:r>
          </w:p>
        </w:tc>
        <w:tc>
          <w:tcPr>
            <w:tcW w:w="2369" w:type="dxa"/>
            <w:gridSpan w:val="3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Тренировочный этап </w:t>
              <w:br/>
              <w:t>(этап спортивной специализации)</w:t>
            </w:r>
          </w:p>
        </w:tc>
        <w:tc>
          <w:tcPr>
            <w:tcW w:w="1716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-109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Этап совершенствования спортивного мастерства</w:t>
            </w:r>
          </w:p>
        </w:tc>
        <w:tc>
          <w:tcPr>
            <w:tcW w:w="1473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-81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Этап высшего спортивного мастерства</w:t>
            </w:r>
          </w:p>
        </w:tc>
      </w:tr>
      <w:tr>
        <w:trPr>
          <w:trHeight w:val="145" w:hRule="atLeast"/>
        </w:trPr>
        <w:tc>
          <w:tcPr>
            <w:tcW w:w="1734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до</w:t>
              <w:br/>
              <w:t xml:space="preserve"> года</w:t>
            </w:r>
          </w:p>
        </w:tc>
        <w:tc>
          <w:tcPr>
            <w:tcW w:w="1362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свыше года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До двух лет</w:t>
            </w:r>
          </w:p>
        </w:tc>
        <w:tc>
          <w:tcPr>
            <w:tcW w:w="128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Свыше двух лет</w:t>
            </w:r>
          </w:p>
        </w:tc>
        <w:tc>
          <w:tcPr>
            <w:tcW w:w="1717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5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 w:eastAsiaTheme="minorHAnsi"/>
                <w:b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73" w:hRule="atLeast"/>
        </w:trPr>
        <w:tc>
          <w:tcPr>
            <w:tcW w:w="173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362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28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16-18</w:t>
            </w:r>
          </w:p>
        </w:tc>
        <w:tc>
          <w:tcPr>
            <w:tcW w:w="1717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475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</w:tr>
      <w:tr>
        <w:trPr>
          <w:trHeight w:val="840" w:hRule="atLeast"/>
        </w:trPr>
        <w:tc>
          <w:tcPr>
            <w:tcW w:w="173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Количество тренировок</w:t>
              <w:br/>
              <w:t xml:space="preserve"> в неделю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3-4</w:t>
            </w:r>
          </w:p>
        </w:tc>
        <w:tc>
          <w:tcPr>
            <w:tcW w:w="1362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3-5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6-7</w:t>
            </w:r>
          </w:p>
        </w:tc>
        <w:tc>
          <w:tcPr>
            <w:tcW w:w="128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1-12</w:t>
            </w:r>
          </w:p>
        </w:tc>
        <w:tc>
          <w:tcPr>
            <w:tcW w:w="1717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9-14</w:t>
            </w:r>
          </w:p>
        </w:tc>
        <w:tc>
          <w:tcPr>
            <w:tcW w:w="1475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9-14</w:t>
            </w:r>
          </w:p>
        </w:tc>
      </w:tr>
      <w:tr>
        <w:trPr>
          <w:trHeight w:val="898" w:hRule="atLeast"/>
        </w:trPr>
        <w:tc>
          <w:tcPr>
            <w:tcW w:w="173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Общее количество часов в год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260</w:t>
            </w:r>
          </w:p>
        </w:tc>
        <w:tc>
          <w:tcPr>
            <w:tcW w:w="1362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312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520-624</w:t>
            </w:r>
          </w:p>
        </w:tc>
        <w:tc>
          <w:tcPr>
            <w:tcW w:w="128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728-832</w:t>
            </w:r>
          </w:p>
        </w:tc>
        <w:tc>
          <w:tcPr>
            <w:tcW w:w="1717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1040</w:t>
            </w:r>
          </w:p>
        </w:tc>
        <w:tc>
          <w:tcPr>
            <w:tcW w:w="1475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1248</w:t>
            </w:r>
          </w:p>
        </w:tc>
      </w:tr>
      <w:tr>
        <w:trPr>
          <w:trHeight w:val="1136" w:hRule="atLeast"/>
        </w:trPr>
        <w:tc>
          <w:tcPr>
            <w:tcW w:w="1734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Общее количество тренировок</w:t>
              <w:br/>
              <w:t xml:space="preserve"> в год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156-208</w:t>
            </w:r>
          </w:p>
        </w:tc>
        <w:tc>
          <w:tcPr>
            <w:tcW w:w="1362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158-260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312-364</w:t>
            </w:r>
          </w:p>
        </w:tc>
        <w:tc>
          <w:tcPr>
            <w:tcW w:w="1280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468-624</w:t>
            </w:r>
          </w:p>
        </w:tc>
        <w:tc>
          <w:tcPr>
            <w:tcW w:w="1717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468-728</w:t>
            </w:r>
          </w:p>
        </w:tc>
        <w:tc>
          <w:tcPr>
            <w:tcW w:w="1475" w:type="dxa"/>
            <w:gridSpan w:val="2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468-728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 января 2023 года в связи с вступлением в силу Федерального закона от 30 апреля 2021 г. </w:t>
      </w:r>
      <w:r>
        <w:rPr>
          <w:sz w:val="24"/>
          <w:szCs w:val="24"/>
          <w:lang w:val="en-US" w:eastAsia="en-US" w:bidi="en-US"/>
        </w:rPr>
        <w:t>N</w:t>
      </w:r>
      <w:r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127-ФЗ «О внесении изменений в Федеральный закон «О физической культуре и спорте в Российской Федерации» и Федеральный закон «Об образовании</w:t>
        <w:tab/>
        <w:t>в Российской  Федерации»,Учреждение вело  подготовку к переходу на  дополнительные образовательные программы спортивной подготовки, в качестве основного вида деятельности.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переходного периода с 1 января по 1 сентября 2023 г. Учреждение приводило свою деятельность в соответствие с требованиями Федерального закона. 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8"/>
        <w:keepNext w:val="true"/>
        <w:keepLines/>
        <w:numPr>
          <w:ilvl w:val="0"/>
          <w:numId w:val="8"/>
        </w:numPr>
        <w:shd w:val="clear" w:color="auto" w:fill="auto"/>
        <w:tabs>
          <w:tab w:val="clear" w:pos="708"/>
          <w:tab w:val="left" w:pos="2459" w:leader="none"/>
        </w:tabs>
        <w:spacing w:lineRule="auto" w:line="240"/>
        <w:ind w:hanging="0"/>
        <w:rPr>
          <w:sz w:val="24"/>
          <w:szCs w:val="24"/>
        </w:rPr>
      </w:pPr>
      <w:bookmarkStart w:id="8" w:name="bookmark7"/>
      <w:r>
        <w:rPr>
          <w:sz w:val="24"/>
          <w:szCs w:val="24"/>
        </w:rPr>
        <w:t>Организационно-педагогические условия</w:t>
      </w:r>
      <w:bookmarkEnd w:id="8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 01 сентября 2023 года деятельность Учреждения обеспечивает условия для  осуществления образовательной деятельности  по дополнительным образовательным программам спортивной подготовки, самосовершенствования личности, формирования здорового образа жизни, развития физических, интеллектуальных и нравственных качеств, достижения спортивных результатов в избранном виде спорта.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образовательные программы (общеразвивающие и программы спортивной подготовки), разработаны по признанным в Российской Федерации видам спорта, с учётом особенностей организации учебно-</w:t>
        <w:softHyphen/>
        <w:t>тренировочной и методической деятельности согласно Федеральным государственным требованиям и Федеральным государственным стандартам.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Все программы пропагандируют здоровый образ жизни и дают первоначальные профессиональные навыки инструктора по спорту, тренера-преподавателя, судьи по спорту.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Учреждение принимаются лица проходящие индивидуальный отбор по избранным видом спорта и без медицинских противопоказаний.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Комплектование учебно-тренировочных групп производится ежегодно: начинается в июле и заканчивается в октябре текущего года.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Учебно-тренировочные занятия в отделениях по видам спорта проводятся в соответствии с годовым учебным планом.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уровня освоения обучающимися дополнительных образовательных  программ спортивной подготовки прово</w:t>
        <w:softHyphen/>
        <w:t>дится по результатам тестирования.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Перевод обучающихся по годам обучения на всех этапах многолетней подготовки осуществляется при условии положительной динамики спортивных показателей и освоении программы соответствующего года и этапа подготовки и основан на выполнении контрольно-переводных нормативов в начале и конце учебно-тренировочного года.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обучения согласно   программам 8 лет начальная подготовка и этапы спортивной специализации. Обучение ведется в течение всего учебно-тренировочного  года. Обучающимся, не выполнившим этапные контрольно-переводные нормативы, предоставляется возможность повторного обучения на том же этапе или в учебно-тренировочных группах спортивно-оздоровительного этапа по общеразвивающей программе.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учебно-тренировочных занятий составляется администрацией Учреждения по представлению тренера-преподавателя в целях установления более благоприятного режима тренировочных занятий, отдыха обучающихся, обучения их в общеобразовательных и других учреждениях, пожеланий родителей (законных представителей), возрастных особенностей детей и установленных санитарно-гигиенических норм.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Недельный режим учебно-тренировочной работы является максимальным и устанавливается в зависимости от специфики вида спорта, периода задач и подготовки.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Обще-годовой объем учебно-тренировочной работы, предусмотренный указанным режимом работы, начиная с учебно-тренировочного этапа подготовки, может быть сокращен не более чем на 25%.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продолжительность одного занятия зависит от этапа спортивной подготовки. Учебные группы всех отделений закрепляются за тренерами-преподавателями на весь период обучения.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формами организации учебно-тренировочного и образовательного процесса являются: учебно-тренировочные занятия, теоретические и тематические занятия, восстановительные мероприятия, медицинский контроль, работа по индивидуальным планам; тестирование и методический контроль; участие в соревнованиях, участие в учебно-тренировочных сборах в условиях спортивно- </w:t>
        <w:softHyphen/>
        <w:t>оздоровительного лагеря, судейская и инструкторская практика. Теоретические и тематические занятия направлены на приобретение обучающимися знаний по основам теории, методики и организации физического воспитания, на формирование у обучающихся сознания и убеждённости в необходимости регулярных занятий физической культурой и спортом.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Учебно-тренировочные нагрузки обучающихся устанавливаются в соответствии с нормами предельно допустимых нагрузок, определенных рекомендациями органов здравоохранения.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обучающихся в Учреждении предполагает длительный и многолетний период. На протяжении всего периода обучения обучающиеся проходят несколько возрастных этапов, на каждом из которых предусматривается решение определенных задач.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Общая направленность многолетней подготовки обучающихся от этапа к этапу следующая: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постепенный переход от обучения приема и тактическим действиям к их совершенствованию на базе роста физических возможностей;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переход от обще-подготовительных средств к наиболее специализированным;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собственно соревновательных упражнений в процессе подготовки;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объема учебно-тренировочных нагрузок;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обучающихся.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Каждый тренер-преподаватель ставит определенные цели для своих воспитанников на этапах подготовки и планирует, кто из них, и в какие сроки может показать определенный результат и выполнить спортивный разряд.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Присвоение спортивных разрядов производится на основании спортивных результатов, отвечающих Единой Всероссийской квалификации по видам спорта.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9" w:name="bookmark8"/>
      <w:r>
        <w:rPr>
          <w:sz w:val="24"/>
          <w:szCs w:val="24"/>
        </w:rPr>
        <w:t>Особенности этапов обучения в Учреждении</w:t>
      </w:r>
      <w:bookmarkEnd w:id="9"/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10" w:name="bookmark9"/>
      <w:r>
        <w:rPr>
          <w:sz w:val="24"/>
          <w:szCs w:val="24"/>
        </w:rPr>
        <w:t>Обучение по дополнительной образовательной программе спортивной подготовки</w:t>
      </w:r>
      <w:bookmarkEnd w:id="10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Годовой план обучения по программам спортивной подготовки рассчитан на 52 недели (46 недель в рамках учреждения, 6 недель самостоятельной работы о время отпуска тренера-преподавателя и каникулярные и праздничные дни).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Этап начальной подготовки  </w:t>
      </w:r>
      <w:r>
        <w:rPr>
          <w:sz w:val="24"/>
          <w:szCs w:val="24"/>
        </w:rPr>
        <w:t>3 года, в зависимости от вида спорта</w:t>
      </w:r>
      <w:r>
        <w:rPr>
          <w:rStyle w:val="22"/>
          <w:sz w:val="24"/>
          <w:szCs w:val="24"/>
        </w:rPr>
        <w:t>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этап начальной подготовки  прием поступающих осуществляется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 дополнительных программ  спортивной подготовки и не имеющие медицинских противопоказаний в установленном для вида спорта минимальном возрасте. На данном этапе формируется стабильность состава обучающихся, стойкий интерес к занятиям спортом; выявляется уровень потенциальных возможностей обучающихся в избранном виде спорта; наблюдается динамика роста индивидуальных показателей физической подготовленности и уровень освоения основ техники в избранном виде спорта.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Главная задача групп начального этапа подготовки - формирование базовой технической и физической подготовки, воспитание морально-волевых личностных качеств.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Тренировочный этап </w:t>
      </w:r>
      <w:r>
        <w:rPr>
          <w:sz w:val="24"/>
          <w:szCs w:val="24"/>
        </w:rPr>
        <w:t>(5 лет). На учебно-тренировочный этап подготовки зачисляются только здоровые обучающиеся, прошедшие не более одного года необходимую подготовку, при выполнении ими требований по общефизической и специальной подготовке.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 числа обучающихся учебно-тренировочного этапа формируются команды для подготовки к соревнованиям различного уровня. На этой ступени большое внимание уделяется инструкторской и судейской практике.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Главная задача - формирование специальной физической и технико</w:t>
        <w:softHyphen/>
        <w:t>-тактической подготовки, активная соревновательная деятельность, выполнение спортивных разрядов, воспитание морально-волевых, нравственных личностных качеств.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диагностики развития обучающихся предусмотрены контрольные нормативы, которые и являются переводными.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проводится дважды в год (октябрь, май). Обучающиеся в группах проходят тестирование не только по общефизической подготовке, но и выполняют специальные упражнения или комбинации технических элементов в соответствии со специализацией и программам по видам спорта.</w:t>
      </w:r>
    </w:p>
    <w:p>
      <w:pPr>
        <w:pStyle w:val="27"/>
        <w:shd w:val="clear" w:color="auto" w:fill="auto"/>
        <w:spacing w:lineRule="auto" w:line="240"/>
        <w:ind w:firstLine="360"/>
        <w:jc w:val="both"/>
        <w:rPr/>
      </w:pPr>
      <w:r>
        <w:rPr>
          <w:b/>
          <w:bCs/>
          <w:sz w:val="28"/>
          <w:szCs w:val="28"/>
          <w:lang w:val="en-US"/>
        </w:rPr>
        <w:t xml:space="preserve">2.6 </w:t>
      </w:r>
      <w:r>
        <w:rPr>
          <w:b/>
          <w:bCs/>
          <w:sz w:val="28"/>
          <w:szCs w:val="28"/>
          <w:lang w:val="ru-RU"/>
        </w:rPr>
        <w:t>Лагерь с дневным пребыванием детей «Быстрее.Выше.Сильнее» на базе МБУ ДО г.Бузулука «СШ №2»</w:t>
      </w:r>
    </w:p>
    <w:p>
      <w:pPr>
        <w:pStyle w:val="27"/>
        <w:shd w:val="clear" w:color="auto" w:fill="auto"/>
        <w:spacing w:lineRule="auto" w:line="240"/>
        <w:ind w:firstLine="360"/>
        <w:jc w:val="both"/>
        <w:rPr/>
      </w:pPr>
      <w:r>
        <w:rPr>
          <w:rFonts w:eastAsia="Times New Roman" w:cs="Times New Roman"/>
          <w:sz w:val="28"/>
          <w:szCs w:val="20"/>
          <w:lang w:bidi="ar-SA"/>
        </w:rPr>
        <w:t xml:space="preserve"> </w:t>
      </w:r>
      <w:r>
        <w:rPr>
          <w:rFonts w:eastAsia="Times New Roman" w:cs="Times New Roman"/>
          <w:sz w:val="28"/>
          <w:szCs w:val="20"/>
          <w:lang w:bidi="ar-SA"/>
        </w:rPr>
        <w:t>В организации функционирует лагерь с дневным пребыванием детей, организуемый в каникулярный период (преимущественно летний) в соответствии с Федеральным законом от 29 декабря 2012 г. № 273-ФЗ «Об образовании в Российской Федерации» и санитарными нормами (СанПиН 2.4.4.3155-13).</w:t>
      </w:r>
    </w:p>
    <w:p>
      <w:pPr>
        <w:pStyle w:val="Normal"/>
        <w:widowControl/>
        <w:numPr>
          <w:ilvl w:val="0"/>
          <w:numId w:val="38"/>
        </w:numPr>
        <w:spacing w:lineRule="auto" w:line="276"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 xml:space="preserve">Цели и задачи лагеря: 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обеспечение организованного отдыха, оздоровления и занятости обучающихся в каникулярное время; развитие творческих, интеллектуальных и физических способностей детей; профилактика социальных рисков; укрепление взаимодействия с семьями обучающихся.</w:t>
      </w:r>
    </w:p>
    <w:p>
      <w:pPr>
        <w:pStyle w:val="Normal"/>
        <w:widowControl/>
        <w:numPr>
          <w:ilvl w:val="0"/>
          <w:numId w:val="38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 xml:space="preserve">Продолжительность смен: 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лагерь функционирует в течение летних каникул, как правило, в июне-июле, с продолжительностью одной смены  21 календарного дня.</w:t>
      </w:r>
    </w:p>
    <w:p>
      <w:pPr>
        <w:pStyle w:val="Normal"/>
        <w:widowControl/>
        <w:numPr>
          <w:ilvl w:val="0"/>
          <w:numId w:val="38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 xml:space="preserve">Численность участников: 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ежегодно в лагере участвуют от 40 до 200 обучающихся.</w:t>
      </w:r>
    </w:p>
    <w:p>
      <w:pPr>
        <w:pStyle w:val="Normal"/>
        <w:widowControl/>
        <w:numPr>
          <w:ilvl w:val="0"/>
          <w:numId w:val="38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 xml:space="preserve">Особенности организации: 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лагерь реализует воспитательно-образовательные программы, включающие спортивные, творческие, интеллектуальные и профориентационные мероприятия. Деятельность осуществляется на базе материально-технической инфраструктуры школы (спортивные площадки, актовый зал, учебные кабинеты) с привлечением педагогических работников, специалистов (психологов, социальных педагогов) и внешних партнеров (например, культурных и спортивных организаций).</w:t>
      </w:r>
    </w:p>
    <w:p>
      <w:pPr>
        <w:pStyle w:val="Normal"/>
        <w:widowControl/>
        <w:numPr>
          <w:ilvl w:val="0"/>
          <w:numId w:val="38"/>
        </w:numPr>
        <w:spacing w:lineRule="auto" w:line="276" w:before="0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2.7 Проблемно ориентированный анализ текущего состояния и результатов самодиагностики</w:t>
      </w:r>
    </w:p>
    <w:p>
      <w:pPr>
        <w:pStyle w:val="Normal"/>
        <w:widowControl/>
        <w:numPr>
          <w:ilvl w:val="0"/>
          <w:numId w:val="39"/>
        </w:numPr>
        <w:spacing w:lineRule="auto" w:line="276" w:beforeAutospacing="1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Недостаточная занятость обучающихся в каникулярное время: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отсутствие организованных форм досуга в каникулярный период может способствовать повышению социальных рисков (девиантное поведение, низкая физическая активность, ограниченное общение). Лагерь обеспечивает структурированную занятость.</w:t>
      </w:r>
    </w:p>
    <w:p>
      <w:pPr>
        <w:pStyle w:val="Normal"/>
        <w:widowControl/>
        <w:numPr>
          <w:ilvl w:val="0"/>
          <w:numId w:val="39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Ограниченная вовлеченность семей в воспитательный процесс: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недостаточное участие родителей в жизни школы снижает уровень взаимодействия и доверия. Лагерь способствует привлечению родителей к участию в мероприятиях, совместных проектах и обсуждению программ, что укрепляет школьный климат. </w:t>
      </w:r>
    </w:p>
    <w:p>
      <w:pPr>
        <w:pStyle w:val="Normal"/>
        <w:widowControl/>
        <w:numPr>
          <w:ilvl w:val="0"/>
          <w:numId w:val="39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Дефицит воспитательной среды для социализации: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 лагерь создает условия для формирования позитивной социализации через коллективные мероприятия, проектную деятельность и профориентационные программы. </w:t>
      </w:r>
    </w:p>
    <w:p>
      <w:pPr>
        <w:pStyle w:val="Normal"/>
        <w:widowControl/>
        <w:numPr>
          <w:ilvl w:val="1"/>
          <w:numId w:val="39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Сильные стороны: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наличие квалифицированных тренеров - преподавателей, материально-технической базы школы, опыт организации каникулярных программ. </w:t>
      </w:r>
    </w:p>
    <w:p>
      <w:pPr>
        <w:pStyle w:val="Normal"/>
        <w:widowControl/>
        <w:numPr>
          <w:ilvl w:val="1"/>
          <w:numId w:val="39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Слабые стороны: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ограниченность финансирования, недостаток методических разработок для лагеря, неравномерный охват обучающихся. </w:t>
      </w:r>
    </w:p>
    <w:p>
      <w:pPr>
        <w:pStyle w:val="Normal"/>
        <w:widowControl/>
        <w:numPr>
          <w:ilvl w:val="1"/>
          <w:numId w:val="39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Возможности: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привлечение социальных партнеров (культурные, спортивные организации), использование лагеря как маркетингового инструмента для повышения привлекательности школы. </w:t>
      </w:r>
    </w:p>
    <w:p>
      <w:pPr>
        <w:pStyle w:val="Normal"/>
        <w:widowControl/>
        <w:numPr>
          <w:ilvl w:val="1"/>
          <w:numId w:val="39"/>
        </w:numPr>
        <w:spacing w:lineRule="auto" w:line="276" w:before="0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Риски: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недостаток кадров для реализации программ, снижение интереса обучающихся при отсутствии разнообразия мероприятий.</w:t>
      </w:r>
    </w:p>
    <w:p>
      <w:pPr>
        <w:pStyle w:val="Normal"/>
        <w:widowControl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Одной из актуальных проблем является необходимость обеспечения продуктивной занятости детей в каникулярное время, особенно в семьях, где родители ограничены в возможности организовать досуг ребёнка. Также отмечаются риски социальной изоляции, снижения вовлеченности детей и родителей во внеурочную и воспитательную деятельность школы. Организация ЛДПД позволяет минимизировать данные риски, создавая условия для расширения воспитательного пространства, реализации профилактических программ и повышения удовлетворенности родителей деятельностью школы в летний период.</w:t>
      </w:r>
    </w:p>
    <w:p>
      <w:pPr>
        <w:pStyle w:val="Normal"/>
        <w:widowControl/>
        <w:numPr>
          <w:ilvl w:val="0"/>
          <w:numId w:val="0"/>
        </w:numPr>
        <w:spacing w:lineRule="auto" w:line="276" w:beforeAutospacing="1" w:afterAutospacing="1"/>
        <w:outlineLvl w:val="1"/>
        <w:rPr>
          <w:rFonts w:ascii="Times New Roman" w:hAnsi="Times New Roman" w:eastAsia="Times New Roman" w:cs="Times New Roman"/>
          <w:b/>
          <w:b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2.8. Основные направления развития организации</w:t>
      </w:r>
    </w:p>
    <w:p>
      <w:pPr>
        <w:pStyle w:val="Normal"/>
        <w:widowControl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Деятельность лагеря с дневным пребыванием детей интегрируется в стратегические цели  МБУ ДО г. Бузулука «СШ №2» следующим образом: </w:t>
      </w:r>
    </w:p>
    <w:p>
      <w:pPr>
        <w:pStyle w:val="Normal"/>
        <w:widowControl/>
        <w:numPr>
          <w:ilvl w:val="0"/>
          <w:numId w:val="40"/>
        </w:numPr>
        <w:spacing w:lineRule="auto" w:line="276" w:beforeAutospacing="1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Развитие воспитательной среды: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лагерь является инструментом реализации Стратегии развития воспитания в Российской Федерации до 2025 года (распоряжение Правительства РФ от 29 мая 2015 г. № 996-р). Программы лагеря направлены на формирование духовно-нравственных ценностей, развитие творческого потенциала и навыков социального взаимодействия через проектную деятельность, мастер-классы и коллективные мероприятия. </w:t>
      </w:r>
    </w:p>
    <w:p>
      <w:pPr>
        <w:pStyle w:val="Normal"/>
        <w:widowControl/>
        <w:numPr>
          <w:ilvl w:val="0"/>
          <w:numId w:val="40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Укрепление партнерства с родителями: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организация лагеря предусматривает вовлечение родителей в планирование и проведение мероприятий (например, семейные фестивали, родительские собрания по итогам смены), что способствует повышению доверия к школе и укреплению школьного климата. </w:t>
      </w:r>
    </w:p>
    <w:p>
      <w:pPr>
        <w:pStyle w:val="Normal"/>
        <w:widowControl/>
        <w:numPr>
          <w:ilvl w:val="0"/>
          <w:numId w:val="40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Формирование позитивной социализации: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лагерь обеспечивает условия для профориентационной работы (встречи с представителями профессий, экскурсии) и развития soft skills, что соответствует приоритетам государственной политики в области образования и воспитания. </w:t>
      </w:r>
    </w:p>
    <w:p>
      <w:pPr>
        <w:pStyle w:val="Normal"/>
        <w:widowControl/>
        <w:numPr>
          <w:ilvl w:val="0"/>
          <w:numId w:val="40"/>
        </w:numPr>
        <w:spacing w:lineRule="auto" w:line="276" w:before="0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Маркетинговый потенциал: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лагерь позиционируется как уникальное предложение школы, демонстрирующее заботу о детях в каникулярный период, что повышает привлекательность школы для новых обучающихся и их семей.</w:t>
      </w:r>
    </w:p>
    <w:p>
      <w:pPr>
        <w:pStyle w:val="Normal"/>
        <w:widowControl/>
        <w:numPr>
          <w:ilvl w:val="0"/>
          <w:numId w:val="0"/>
        </w:numPr>
        <w:spacing w:lineRule="auto" w:line="276" w:beforeAutospacing="1" w:afterAutospacing="1"/>
        <w:outlineLvl w:val="1"/>
        <w:rPr>
          <w:rFonts w:ascii="Times New Roman" w:hAnsi="Times New Roman" w:eastAsia="Times New Roman" w:cs="Times New Roman"/>
          <w:b/>
          <w:b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2.9. Механизмы реализации программы развития</w:t>
      </w:r>
    </w:p>
    <w:p>
      <w:pPr>
        <w:pStyle w:val="Normal"/>
        <w:widowControl/>
        <w:spacing w:lineRule="auto" w:line="276" w:beforeAutospacing="1" w:afterAutospacing="1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Для обеспечения устойчивой реализации лагеря с дневным пребыванием детей предусматриваются следующие механизмы: </w:t>
      </w:r>
    </w:p>
    <w:p>
      <w:pPr>
        <w:pStyle w:val="Normal"/>
        <w:widowControl/>
        <w:numPr>
          <w:ilvl w:val="0"/>
          <w:numId w:val="41"/>
        </w:numPr>
        <w:spacing w:lineRule="auto" w:line="276" w:beforeAutospacing="1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Кадровое обеспечение: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привлечение тренерско – преподавательского состава школы – 7 человек. Организация повышения квалификации педагогов по разработке воспитательных программ лагеря (не менее 72 часов в год). </w:t>
      </w:r>
    </w:p>
    <w:p>
      <w:pPr>
        <w:pStyle w:val="Normal"/>
        <w:widowControl/>
        <w:numPr>
          <w:ilvl w:val="0"/>
          <w:numId w:val="4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Методическое сопровождение: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разработка и утверждение программы лагеря, включающей воспитательные, образовательные и оздоровительные модули, в соответствии с требованиями СанПиН и Концепции развития дополнительного образования детей до 2030 года (распоряжение Правительства РФ от 31 марта 2022 г. № 678-р). Использование цифрового конструктора программ развития (проект «Школа Минпросвещения России») для структурирования мероприятий. </w:t>
      </w:r>
    </w:p>
    <w:p>
      <w:pPr>
        <w:pStyle w:val="Normal"/>
        <w:widowControl/>
        <w:numPr>
          <w:ilvl w:val="0"/>
          <w:numId w:val="4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Партнерство с внешними организациями: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сотрудничество с муниципальными учреждениями культуры, спорта и молодежной политики для проведения экскурсий, мастер-классов и спортивных мероприятий. Привлечение социальных партнеров для финансирования (например, спонсорская поддержка местных организаций). </w:t>
      </w:r>
    </w:p>
    <w:p>
      <w:pPr>
        <w:pStyle w:val="Normal"/>
        <w:widowControl/>
        <w:numPr>
          <w:ilvl w:val="0"/>
          <w:numId w:val="41"/>
        </w:numPr>
        <w:spacing w:lineRule="auto" w:line="276" w:before="0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Управление ресурсами: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использование школьной инфраструктуры (спортивные площадки, актовый зал, столовую) и выделение средств из бюджета школы или муниципальных субсидий на организацию питания, закупку материалов и оплату труда персонала.</w:t>
      </w:r>
    </w:p>
    <w:p>
      <w:pPr>
        <w:pStyle w:val="Normal"/>
        <w:widowControl/>
        <w:numPr>
          <w:ilvl w:val="0"/>
          <w:numId w:val="0"/>
        </w:numPr>
        <w:spacing w:lineRule="auto" w:line="276" w:beforeAutospacing="1" w:afterAutospacing="1"/>
        <w:jc w:val="both"/>
        <w:outlineLvl w:val="1"/>
        <w:rPr>
          <w:rFonts w:ascii="Times New Roman" w:hAnsi="Times New Roman" w:eastAsia="Times New Roman" w:cs="Times New Roman"/>
          <w:b/>
          <w:b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2.10. Критерии и показатели оценки реализации программы развития</w:t>
      </w:r>
    </w:p>
    <w:p>
      <w:pPr>
        <w:pStyle w:val="Normal"/>
        <w:widowControl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Рекомендуемые формулировки:</w:t>
      </w:r>
    </w:p>
    <w:p>
      <w:pPr>
        <w:pStyle w:val="Normal"/>
        <w:widowControl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Оценка реализации программы лагеря с дневным пребыванием детей проводится по следующим критериям и показателям: </w:t>
      </w:r>
    </w:p>
    <w:p>
      <w:pPr>
        <w:pStyle w:val="Normal"/>
        <w:widowControl/>
        <w:numPr>
          <w:ilvl w:val="0"/>
          <w:numId w:val="42"/>
        </w:numPr>
        <w:spacing w:lineRule="auto" w:line="276" w:beforeAutospacing="1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Количество участников лагеря: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 xml:space="preserve"> охват не менее, 70% обучающихся. </w:t>
      </w: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Удовлетворенность родителей и обучающихся: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уровень удовлетворенности, измеряемый через анкетирование, не ниже 85%. </w:t>
      </w:r>
    </w:p>
    <w:p>
      <w:pPr>
        <w:pStyle w:val="Normal"/>
        <w:widowControl/>
        <w:numPr>
          <w:ilvl w:val="0"/>
          <w:numId w:val="42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Участие педагогов: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привлечение не менее 90% педагогического состава школы к реализации программ лагеря. </w:t>
      </w:r>
    </w:p>
    <w:p>
      <w:pPr>
        <w:pStyle w:val="Normal"/>
        <w:widowControl/>
        <w:numPr>
          <w:ilvl w:val="0"/>
          <w:numId w:val="42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Наличие программно-методических материалов: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разработка и утверждение не менее 1 программы лагеря с воспитательно-образовательным содержанием, соответствующих требованиям нормативных документов. </w:t>
      </w:r>
    </w:p>
    <w:p>
      <w:pPr>
        <w:pStyle w:val="Normal"/>
        <w:widowControl/>
        <w:numPr>
          <w:ilvl w:val="0"/>
          <w:numId w:val="42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Охват воспитательными мероприятиями: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проведение не менее 10 мероприятий (спортивных, творческих, профориентационных) за смену с участием не менее  90% детей. </w:t>
      </w:r>
    </w:p>
    <w:p>
      <w:pPr>
        <w:sectPr>
          <w:footerReference w:type="default" r:id="rId3"/>
          <w:type w:val="nextPage"/>
          <w:pgSz w:w="11906" w:h="16838"/>
          <w:pgMar w:left="1440" w:right="719" w:header="0" w:top="1151" w:footer="3" w:bottom="1202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/>
        <w:numPr>
          <w:ilvl w:val="0"/>
          <w:numId w:val="42"/>
        </w:numPr>
        <w:spacing w:lineRule="auto" w:line="276" w:before="0" w:afterAutospacing="1"/>
        <w:jc w:val="both"/>
        <w:rPr>
          <w:rFonts w:ascii="Times New Roman" w:hAnsi="Times New Roman" w:eastAsia="Times New Roman" w:cs="Times New Roman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bidi="ar-SA"/>
        </w:rPr>
        <w:t>Маркетинговый эффект:</w:t>
      </w:r>
      <w:r>
        <w:rPr>
          <w:rFonts w:eastAsia="Times New Roman" w:cs="Times New Roman" w:ascii="Times New Roman" w:hAnsi="Times New Roman"/>
          <w:sz w:val="28"/>
          <w:szCs w:val="20"/>
          <w:lang w:bidi="ar-SA"/>
        </w:rPr>
        <w:t> увеличение количества запросов на обучение в спортшколе на 40% за счет популяризации лагеря через сайт школы и социальные сети.</w:t>
      </w:r>
    </w:p>
    <w:tbl>
      <w:tblPr>
        <w:tblW w:w="12830" w:type="dxa"/>
        <w:jc w:val="left"/>
        <w:tblInd w:w="9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1734"/>
        <w:gridCol w:w="4"/>
        <w:gridCol w:w="1460"/>
        <w:gridCol w:w="4"/>
        <w:gridCol w:w="1729"/>
        <w:gridCol w:w="1464"/>
        <w:gridCol w:w="8"/>
        <w:gridCol w:w="1029"/>
        <w:gridCol w:w="6"/>
        <w:gridCol w:w="1183"/>
        <w:gridCol w:w="1732"/>
        <w:gridCol w:w="6"/>
        <w:gridCol w:w="1051"/>
      </w:tblGrid>
      <w:tr>
        <w:trPr>
          <w:trHeight w:val="424" w:hRule="atLeast"/>
        </w:trPr>
        <w:tc>
          <w:tcPr>
            <w:tcW w:w="12828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СВОДНЫЙ ПЛАН КОМПЛЕКТОВАНИЯ</w:t>
            </w:r>
          </w:p>
        </w:tc>
      </w:tr>
      <w:tr>
        <w:trPr>
          <w:trHeight w:val="313" w:hRule="atLeast"/>
        </w:trPr>
        <w:tc>
          <w:tcPr>
            <w:tcW w:w="12828" w:type="dxa"/>
            <w:gridSpan w:val="1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ЛЕГКАЯ АТЛЕТИКА</w:t>
            </w:r>
          </w:p>
        </w:tc>
      </w:tr>
      <w:tr>
        <w:trPr>
          <w:trHeight w:val="313" w:hRule="atLeast"/>
        </w:trPr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Вид спорта</w:t>
            </w:r>
          </w:p>
        </w:tc>
        <w:tc>
          <w:tcPr>
            <w:tcW w:w="967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Наименование вида спорта</w:t>
            </w:r>
          </w:p>
        </w:tc>
      </w:tr>
      <w:tr>
        <w:trPr>
          <w:trHeight w:val="62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Этап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бюджет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внебюджет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Норма часов работы с группой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Расчетный коэффициент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</w:tr>
      <w:tr>
        <w:trPr>
          <w:trHeight w:val="1518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подготовки – период занятий на данном этапе (в годах)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Количество обучающихся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(человек) бюджет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Коли-чество групп 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Количество занимающихся (человек)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Коли-чество групп</w:t>
            </w:r>
          </w:p>
        </w:tc>
        <w:tc>
          <w:tcPr>
            <w:tcW w:w="10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Для основных тренеров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Для специалистов, привлекаемых дополнительно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ставок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ССМ-3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936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1,00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ССМ-2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ССМ-1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(СС)-5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(СС)-4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(СС)-3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624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0,67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(СС)-2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(СС)-1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468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0,50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НП-2,3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312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0,33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НП-1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0,83</w:t>
            </w:r>
          </w:p>
        </w:tc>
      </w:tr>
      <w:tr>
        <w:trPr>
          <w:trHeight w:val="828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ИТОГО по виду спорта 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2600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3,33</w:t>
            </w:r>
          </w:p>
        </w:tc>
      </w:tr>
      <w:tr>
        <w:trPr>
          <w:trHeight w:val="639" w:hRule="atLeast"/>
        </w:trPr>
        <w:tc>
          <w:tcPr>
            <w:tcW w:w="1282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ЛЫЖНЫЕ ГОНКИ</w:t>
            </w:r>
          </w:p>
        </w:tc>
      </w:tr>
      <w:tr>
        <w:trPr>
          <w:trHeight w:val="313" w:hRule="atLeast"/>
        </w:trPr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Вид спорта</w:t>
            </w:r>
          </w:p>
        </w:tc>
        <w:tc>
          <w:tcPr>
            <w:tcW w:w="967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Наименование вида спорта</w:t>
            </w:r>
          </w:p>
        </w:tc>
      </w:tr>
      <w:tr>
        <w:trPr>
          <w:trHeight w:val="169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Этап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бюджет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внебюджет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Норма часов работы с группой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Расчетный коэффициент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</w:tr>
      <w:tr>
        <w:trPr>
          <w:trHeight w:val="19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подготовки – период занятий на данном этапе (в годах)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Количество занимающихся (человек) бюджет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Коли-чество групп 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Количество занимающихся (человек)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Коли-чество групп</w:t>
            </w:r>
          </w:p>
        </w:tc>
        <w:tc>
          <w:tcPr>
            <w:tcW w:w="10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Для основных тренеров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Для специалистов, привлекаемых дополнительно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ставок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(СС)-5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832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0,89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(СС)-4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832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2,67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(СС)-3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728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3,11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(СС)-2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520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1,67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Т (СС)-1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520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2,22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НП-2,3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312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2,00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НП-1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0,83</w:t>
            </w:r>
          </w:p>
        </w:tc>
      </w:tr>
      <w:tr>
        <w:trPr>
          <w:trHeight w:val="286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СО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0,00</w:t>
            </w:r>
          </w:p>
        </w:tc>
      </w:tr>
      <w:tr>
        <w:trPr>
          <w:trHeight w:val="571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ИТОГО по виду спорта 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287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4004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13,39</w:t>
            </w:r>
          </w:p>
        </w:tc>
      </w:tr>
      <w:tr>
        <w:trPr>
          <w:trHeight w:val="856" w:hRule="atLeast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Итого по бюджету и внебюджету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375</w:t>
            </w:r>
          </w:p>
        </w:tc>
        <w:tc>
          <w:tcPr>
            <w:tcW w:w="14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6604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16,72222</w:t>
            </w:r>
          </w:p>
        </w:tc>
      </w:tr>
      <w:tr>
        <w:trPr>
          <w:trHeight w:val="286" w:hRule="atLeast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 xml:space="preserve">ВСЕГО 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375</w:t>
            </w:r>
          </w:p>
        </w:tc>
        <w:tc>
          <w:tcPr>
            <w:tcW w:w="146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29,72222</w:t>
            </w:r>
          </w:p>
        </w:tc>
        <w:tc>
          <w:tcPr>
            <w:tcW w:w="17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16,72222</w:t>
            </w:r>
          </w:p>
        </w:tc>
      </w:tr>
      <w:tr>
        <w:trPr>
          <w:trHeight w:val="286" w:hRule="atLeast"/>
        </w:trPr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146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17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118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17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10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footerReference w:type="first" r:id="rId6"/>
          <w:type w:val="nextPage"/>
          <w:pgSz w:orient="landscape" w:w="16838" w:h="11906"/>
          <w:pgMar w:left="1440" w:right="385" w:header="0" w:top="925" w:footer="3" w:bottom="925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2023 году учебно-тренировочный процесс осуществляли 7 штатных тренеров-преподавателей и 1 тренер-преподаватель по совместительству,2 внутренних совместителя.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Среди работников и тренеров-преподавателей Учреждения:</w:t>
      </w:r>
    </w:p>
    <w:p>
      <w:pPr>
        <w:pStyle w:val="27"/>
        <w:shd w:val="clear" w:color="auto" w:fill="auto"/>
        <w:tabs>
          <w:tab w:val="clear" w:pos="708"/>
          <w:tab w:val="left" w:pos="776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Заслуженных работников физической культуры и спорта Оренбургской области - 1</w:t>
      </w:r>
    </w:p>
    <w:p>
      <w:pPr>
        <w:pStyle w:val="27"/>
        <w:numPr>
          <w:ilvl w:val="0"/>
          <w:numId w:val="9"/>
        </w:numPr>
        <w:shd w:val="clear" w:color="auto" w:fill="auto"/>
        <w:tabs>
          <w:tab w:val="clear" w:pos="708"/>
          <w:tab w:val="left" w:pos="776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высшей квалификационной категории -6</w:t>
      </w:r>
    </w:p>
    <w:p>
      <w:pPr>
        <w:pStyle w:val="27"/>
        <w:numPr>
          <w:ilvl w:val="0"/>
          <w:numId w:val="9"/>
        </w:numPr>
        <w:shd w:val="clear" w:color="auto" w:fill="auto"/>
        <w:tabs>
          <w:tab w:val="clear" w:pos="708"/>
          <w:tab w:val="left" w:pos="776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первой квалификационной категории - 3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11" w:name="bookmark11"/>
      <w:r>
        <w:rPr>
          <w:sz w:val="24"/>
          <w:szCs w:val="24"/>
        </w:rPr>
        <w:t>III. Аналитическое обоснование Программы развития</w:t>
      </w:r>
      <w:bookmarkEnd w:id="11"/>
    </w:p>
    <w:p>
      <w:pPr>
        <w:pStyle w:val="28"/>
        <w:keepNext w:val="true"/>
        <w:keepLines/>
        <w:numPr>
          <w:ilvl w:val="0"/>
          <w:numId w:val="10"/>
        </w:numPr>
        <w:shd w:val="clear" w:color="auto" w:fill="auto"/>
        <w:tabs>
          <w:tab w:val="clear" w:pos="708"/>
          <w:tab w:val="left" w:pos="2289" w:leader="none"/>
        </w:tabs>
        <w:spacing w:lineRule="auto" w:line="240"/>
        <w:ind w:hanging="0"/>
        <w:rPr>
          <w:sz w:val="24"/>
          <w:szCs w:val="24"/>
        </w:rPr>
      </w:pPr>
      <w:bookmarkStart w:id="12" w:name="bookmark12"/>
      <w:r>
        <w:rPr>
          <w:sz w:val="24"/>
          <w:szCs w:val="24"/>
        </w:rPr>
        <w:t>Анализ структуры Учреждения за последние 3 года</w:t>
      </w:r>
      <w:bookmarkEnd w:id="12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последний  год произошли изменения   в структуре управления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Учреждением осуществляется в соответствии с федераль</w:t>
        <w:softHyphen/>
        <w:t>ными законами, иными нормативными правовыми актами и Уставом на основе сочетания принципов единоначалия и коллегиальности.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Текущее руководство деятельностью Учреждения осуществляет директор.</w:t>
      </w:r>
    </w:p>
    <w:p>
      <w:pPr>
        <w:pStyle w:val="27"/>
        <w:shd w:val="clear" w:color="auto" w:fill="auto"/>
        <w:tabs>
          <w:tab w:val="clear" w:pos="708"/>
          <w:tab w:val="left" w:pos="730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Коллегиальными органами управления являются: общее собрание трудового коллектива,  педагогический совет, совет обучающихся, родительский комитет.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органов общественного самоуправления регламентируется положением о каждом органе самоуправления, его составе, организации работы, протоколами заседаний, отчетностью.</w:t>
      </w:r>
    </w:p>
    <w:p>
      <w:pPr>
        <w:pStyle w:val="27"/>
        <w:shd w:val="clear" w:color="auto" w:fill="auto"/>
        <w:tabs>
          <w:tab w:val="clear" w:pos="708"/>
          <w:tab w:val="left" w:pos="4440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схему управления, можно выделить три уровня управления внутри Учреждения: администрация, тренеры-преподаватели, обучающиеся, законные представители.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Приоритетными направлениями управленческой деятельности в Учреждении являются: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развитие условий для обеспечения качественного и доступного дополнительного образования через внедрение новых моделей и технологий учебно-тренировочного процесса, совершенствование системы оценки качества образования внутри Учреждения;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рост профессионализма тренеров-преподавателей, через повышение квалификации, повышение эффективности использования педагогического потенциала «лучших тренеров», совершенствование мотивационно </w:t>
        <w:softHyphen/>
        <w:t xml:space="preserve">стимулирующих механизмов; 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-сохранение и преумножение здоровья обучающихся и педагогов, через совершенствование здоровье сберегающих условий, организацию различных форм работы по пропаганде ЗОЖ, профориентации и социализации личности;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-развитие безопасной среды для осуществления учебно-тренировочного процесса через совершенствование материально-технической базы Учреждения;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развитие форм общественного участия в управлении организацией и совершенствование системы взаимодействия и сотрудничества с семьей и социумом через совершенствование механизмов включения родителей в процесс управления организацией.</w:t>
      </w:r>
    </w:p>
    <w:p>
      <w:pPr>
        <w:pStyle w:val="28"/>
        <w:keepNext w:val="true"/>
        <w:keepLines/>
        <w:numPr>
          <w:ilvl w:val="0"/>
          <w:numId w:val="10"/>
        </w:numPr>
        <w:shd w:val="clear" w:color="auto" w:fill="auto"/>
        <w:tabs>
          <w:tab w:val="clear" w:pos="708"/>
          <w:tab w:val="left" w:pos="1904" w:leader="none"/>
        </w:tabs>
        <w:spacing w:lineRule="auto" w:line="240"/>
        <w:ind w:hanging="0"/>
        <w:rPr>
          <w:sz w:val="24"/>
          <w:szCs w:val="24"/>
        </w:rPr>
      </w:pPr>
      <w:bookmarkStart w:id="13" w:name="bookmark13"/>
      <w:r>
        <w:rPr>
          <w:sz w:val="24"/>
          <w:szCs w:val="24"/>
        </w:rPr>
        <w:t>Открытость и доступность информации об Учреждении</w:t>
      </w:r>
      <w:bookmarkEnd w:id="13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Успешность работы Учреждения зависит от спроса на предоставляемые услуги, качества выполнения муниципального задания, от того, соответствуют ли они потребностям потенциальных потребителей, то есть детей и их родителей.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Интернет и информационных технологий позволяет осуществлять работу по продвижению образовательных услуг с использованием официального сайта, как мощного инструмента рекламы деятельности организации и формирования позитивного имиджа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Сайт - это собственное средство массовой информации Учреждения, одна из возможностей потребителям получать информацию о его деятельности.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Сайт образовательной организации является инструментом реализации государственной политики в сфере образования.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Законом об образовании Российской Федерации в части ст. 29, к компетенции образовательной организации отнесена задача по «обеспечению создания и ведению официального сайта образовательной организации в сети «Интернет» для открытости и доступности информации.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«Положением о сайте» определено информационное наполнение сайта, а также название разделов, тематика, сроки обновления информации.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Структура сайта позволяет посетителям быстро ориентироваться в предоставленной информации. По названию каждой страницы пользователь узнаёт о её содержании. Все страницы стилистически целостны, легко читаемы, навигация очень удобна: с любой страницы можно попасть на любую другую и обратно.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Все изображения оптимизированы, небольшого объема, что позволяет в кратчайшие сроки выполнить их загрузку. Существует версия для слабовидящих посетителей. Работа по наполнению сайта информацией - многоплановый и довольно сложный процесс.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обновляется еженедельно, в соответствии с планом работы Учреждения, полно и объективно отражает происходящие события: участие в соревнованиях, акциях, конкурсах, методических семинарах, открытых учебно</w:t>
        <w:softHyphen/>
        <w:t>-тренировочных занятиях и т.д.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Все тренеры-преподаватели оперативно предоставляют информацию (текстовую, фото и видео) для выставления на сайте после проведённых мероприятий.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Наиболее посещаемая страница сайта - «Фотоальбом» и «Новости», где представлено большое количество фотографий, иллюстрирующих жизнь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Фотоальбом добавляет информативности, играет роль портфолио для демонстрации посетителям уже проделанной работы.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всех посетителей сайта существует возможность оставить свой комментарий, свои замечания и предложения.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Благодаря сайту, происходит ненавязчивая реклама всех направлений работы Учреждения, которая стимулирует заинтересованность детей и их родителей в образовательных услугах, увеличивает количество обучающихся в спортивных отделениях.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рамках мониторинга качества образования в МБУДО СШ №2 было проведено анонимное анкетирование родителей (законных представителей).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Метод исследования: социологический метод анкетного опроса. Цель:</w:t>
      </w:r>
    </w:p>
    <w:p>
      <w:pPr>
        <w:pStyle w:val="27"/>
        <w:numPr>
          <w:ilvl w:val="0"/>
          <w:numId w:val="17"/>
        </w:numPr>
        <w:shd w:val="clear" w:color="auto" w:fill="auto"/>
        <w:tabs>
          <w:tab w:val="clear" w:pos="708"/>
          <w:tab w:val="left" w:pos="142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социального заказа на дополнительное образование детей  и взрослых в области физической культуры и спорта; сбор информации для организации мероприятий по повышению качества предоставляемых услуг и эффективности деятельности  учреждения.</w:t>
      </w:r>
    </w:p>
    <w:p>
      <w:pPr>
        <w:pStyle w:val="27"/>
        <w:numPr>
          <w:ilvl w:val="0"/>
          <w:numId w:val="17"/>
        </w:numPr>
        <w:shd w:val="clear" w:color="auto" w:fill="auto"/>
        <w:tabs>
          <w:tab w:val="clear" w:pos="708"/>
          <w:tab w:val="left" w:pos="142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объективной информации об отношении родителей (законных представителей) к качеству получаемых  услуг несовершеннолетними.</w:t>
      </w:r>
    </w:p>
    <w:p>
      <w:pPr>
        <w:pStyle w:val="27"/>
        <w:numPr>
          <w:ilvl w:val="0"/>
          <w:numId w:val="17"/>
        </w:numPr>
        <w:shd w:val="clear" w:color="auto" w:fill="auto"/>
        <w:tabs>
          <w:tab w:val="clear" w:pos="708"/>
          <w:tab w:val="left" w:pos="142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Выявление степени удовлетворенности работой МБУДО СШ №2 по разным направлениям деятельности 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диагностического инструментария исследования разработана анкета «Опрос получателей услуг о качестве условий оказания услуг в МБУДО СШ №2».</w:t>
      </w:r>
    </w:p>
    <w:p>
      <w:pPr>
        <w:pStyle w:val="29"/>
        <w:shd w:val="clear" w:color="auto" w:fill="auto"/>
        <w:tabs>
          <w:tab w:val="clear" w:pos="708"/>
          <w:tab w:val="left" w:pos="9389" w:leader="underscor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анкете были использованы 7 ключевых вопросов, которые отражают целостное представление о степени удовлетворенности обучающихся и родителей </w:t>
      </w:r>
      <w:r>
        <w:rPr>
          <w:rStyle w:val="26"/>
          <w:sz w:val="24"/>
          <w:szCs w:val="24"/>
        </w:rPr>
        <w:t>услугами спортивной школы.</w:t>
      </w:r>
      <w:r>
        <w:rPr>
          <w:sz w:val="24"/>
          <w:szCs w:val="24"/>
        </w:rPr>
        <w:tab/>
      </w:r>
    </w:p>
    <w:tbl>
      <w:tblPr>
        <w:tblW w:w="9652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2"/>
        <w:gridCol w:w="9089"/>
      </w:tblGrid>
      <w:tr>
        <w:trPr>
          <w:trHeight w:val="61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Пользуетесь ли Вы официальным сайтом Учреждении , чтобы получать информацию о её деятельности?</w:t>
            </w:r>
          </w:p>
        </w:tc>
      </w:tr>
      <w:tr>
        <w:trPr>
          <w:trHeight w:val="60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Удовлетворены ли Вы открытостью, полнотой и доступностью информации о деятельности Учреждении, размещённой на её официальном сайте в ИТС «Интернет»?</w:t>
            </w:r>
          </w:p>
        </w:tc>
      </w:tr>
      <w:tr>
        <w:trPr>
          <w:trHeight w:val="150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Удовлетворены ли Вы доброжелательностью и вежливостью работников Учреждении,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      </w:r>
          </w:p>
        </w:tc>
      </w:tr>
      <w:tr>
        <w:trPr>
          <w:trHeight w:val="60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Готовы ли Вы рекомендовать данное Учреждении родственникам и знакомым (или могли бы Вы её рекомендовать, если бы была возможность выбора организации)?</w:t>
            </w:r>
          </w:p>
        </w:tc>
      </w:tr>
      <w:tr>
        <w:trPr>
          <w:trHeight w:val="60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Удовлетворены ли Вы организационными условиями предоставления услуг в Учреждении (график работы, удобность расписания и т.д.)?</w:t>
            </w:r>
          </w:p>
        </w:tc>
      </w:tr>
      <w:tr>
        <w:trPr>
          <w:trHeight w:val="30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Удовлетворены ли Вы в целом условиями оказания услуг в Учреждении</w:t>
            </w:r>
          </w:p>
        </w:tc>
      </w:tr>
      <w:tr>
        <w:trPr>
          <w:trHeight w:val="32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Предложения по улучшению условий оказания услуг:</w:t>
            </w:r>
          </w:p>
        </w:tc>
      </w:tr>
    </w:tbl>
    <w:p>
      <w:pPr>
        <w:pStyle w:val="27"/>
        <w:shd w:val="clear" w:color="auto" w:fill="auto"/>
        <w:spacing w:lineRule="auto" w:line="240"/>
        <w:ind w:first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Полученные результаты свидетельствуют о том, что 97,54% респондентов, имеющих отношение к обучению по программам спортивной подготовке, полностью удовлетворены качеством предоставляемых услуг учреждением дополнительного образования, </w:t>
      </w:r>
      <w:r>
        <w:rPr>
          <w:rStyle w:val="211pt1"/>
          <w:b w:val="false"/>
          <w:sz w:val="24"/>
          <w:szCs w:val="24"/>
        </w:rPr>
        <w:t>что обусловлено наличием в Учреждении условий по раскрытию творческого потенциала и физического развития ребенка.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Анализ указанных компонентов, входящих в структуру удовлетворенности качеством образовательных услуг, позволил сделать следующие выводы.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97,7% всех опрошенных удовлетворены объемом полученной информации о муниципальных услугах;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96,6% опрошенных удовлетворены открытостью, полнотой и доступностью информации о деятельности СШ, размещённой на её официальном сайте в информационно-телекоммуникационной сети «Интернет»;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97% опрошенных удовлетворены обстановкой, доброжелательностью и вежливостью работников СШ,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96% опрошенных родителей удовлетворены организационными условиями, расположением спортивных залов в которых оказываются муниципальные услуги, организационными условиями предоставления услуг в СШ (график работы, удобность расписания и т.д.).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Подавляющее большинство анкетируемых ждут строительства собственной спортивной базы.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35 % респондентов в комментариях о качестве работы спортивной школы выражали благодарность тренерам и указали, что качество работы спортивной школы удовлетворяет; обучающиеся довольны тренерским составом «полностью удовлетворены качеством работы, замечательные тренеры, которые передают опыт своим ученикам».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Проведя анализ анкетных данных, можно сделать вывод, что родители обучающихся, которые приняли участие в анкетировании, в целом удовлетворены качеством предоставления услуг в учреждении.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этом:</w:t>
      </w:r>
    </w:p>
    <w:p>
      <w:pPr>
        <w:pStyle w:val="27"/>
        <w:shd w:val="clear" w:color="auto" w:fill="auto"/>
        <w:tabs>
          <w:tab w:val="clear" w:pos="708"/>
          <w:tab w:val="left" w:pos="1181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2,3% участников образовательного процесса не удовлетворены оказанием услуг в целом;</w:t>
      </w:r>
    </w:p>
    <w:p>
      <w:pPr>
        <w:pStyle w:val="27"/>
        <w:shd w:val="clear" w:color="auto" w:fill="auto"/>
        <w:tabs>
          <w:tab w:val="clear" w:pos="708"/>
          <w:tab w:val="left" w:pos="1181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3,4% опрашиваемых респондентов не удовлетворены информационной открытостью учреждения;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22,7 % респондентов считают, что строительство спортивного комплекса значительно повысит уровень оказываемых услуг.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Итак, в целом результаты проведенного социологического опроса свидетельствуют о том, что оценка качества образования включает в себя оценку качества образовательных достижений обучающихся и оценку качества образовательного процесса.</w:t>
      </w:r>
    </w:p>
    <w:p>
      <w:pPr>
        <w:pStyle w:val="28"/>
        <w:keepNext w:val="true"/>
        <w:keepLines/>
        <w:numPr>
          <w:ilvl w:val="0"/>
          <w:numId w:val="10"/>
        </w:numPr>
        <w:shd w:val="clear" w:color="auto" w:fill="auto"/>
        <w:tabs>
          <w:tab w:val="clear" w:pos="708"/>
          <w:tab w:val="left" w:pos="2052" w:leader="none"/>
        </w:tabs>
        <w:spacing w:lineRule="auto" w:line="240"/>
        <w:ind w:hanging="0"/>
        <w:rPr>
          <w:sz w:val="24"/>
          <w:szCs w:val="24"/>
        </w:rPr>
      </w:pPr>
      <w:bookmarkStart w:id="14" w:name="bookmark14"/>
      <w:r>
        <w:rPr>
          <w:sz w:val="24"/>
          <w:szCs w:val="24"/>
        </w:rPr>
        <w:t>Анализ деятельности Учреждения за последние 3 года</w:t>
      </w:r>
      <w:bookmarkEnd w:id="14"/>
    </w:p>
    <w:p>
      <w:pPr>
        <w:pStyle w:val="27"/>
        <w:shd w:val="clear" w:color="auto" w:fill="auto"/>
        <w:tabs>
          <w:tab w:val="clear" w:pos="708"/>
          <w:tab w:val="left" w:pos="2784" w:leader="none"/>
          <w:tab w:val="left" w:pos="6192" w:leader="none"/>
          <w:tab w:val="left" w:pos="920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Основная деятельность Учреждения (до 31 августа 2023 г. ) - реализация программ спортивной подготовки.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важных  направлений в работе Учреждения остаётся сохранение контингента обучающихся.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2021 по 2023 год численность обучающихся составляет 375 человек согласно муниципального задания. 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две трети обучающихся в Учреждении составляют дети младшего и среднего школьного возраста.</w:t>
      </w:r>
    </w:p>
    <w:p>
      <w:pPr>
        <w:pStyle w:val="91"/>
        <w:shd w:val="clear" w:color="auto" w:fill="auto"/>
        <w:spacing w:lineRule="auto" w:line="240"/>
        <w:ind w:firstLine="360"/>
        <w:rPr>
          <w:sz w:val="24"/>
          <w:szCs w:val="24"/>
        </w:rPr>
      </w:pPr>
      <w:r>
        <w:rPr>
          <w:sz w:val="24"/>
          <w:szCs w:val="24"/>
        </w:rPr>
        <w:t>Проблема: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 каждым годом все сложнее привлечь ребят старшего возраста. Они заняты подготовкой к ЕГЭ, загружены дополнительными занятиями в школе.</w:t>
      </w:r>
    </w:p>
    <w:p>
      <w:pPr>
        <w:pStyle w:val="91"/>
        <w:shd w:val="clear" w:color="auto" w:fill="auto"/>
        <w:spacing w:lineRule="auto" w:line="240"/>
        <w:ind w:firstLine="360"/>
        <w:rPr>
          <w:sz w:val="24"/>
          <w:szCs w:val="24"/>
        </w:rPr>
      </w:pPr>
      <w:r>
        <w:rPr>
          <w:sz w:val="24"/>
          <w:szCs w:val="24"/>
        </w:rPr>
        <w:t>Анализируя работу Учреждения за 2021-2023 годы, следует отметить, что нам удалось:</w:t>
      </w:r>
    </w:p>
    <w:p>
      <w:pPr>
        <w:pStyle w:val="27"/>
        <w:numPr>
          <w:ilvl w:val="0"/>
          <w:numId w:val="9"/>
        </w:numPr>
        <w:shd w:val="clear" w:color="auto" w:fill="auto"/>
        <w:tabs>
          <w:tab w:val="clear" w:pos="708"/>
          <w:tab w:val="left" w:pos="137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сохранить численность обучающихся (375 обучающихся);</w:t>
      </w:r>
    </w:p>
    <w:p>
      <w:pPr>
        <w:pStyle w:val="27"/>
        <w:numPr>
          <w:ilvl w:val="0"/>
          <w:numId w:val="9"/>
        </w:numPr>
        <w:shd w:val="clear" w:color="auto" w:fill="auto"/>
        <w:tabs>
          <w:tab w:val="clear" w:pos="708"/>
          <w:tab w:val="left" w:pos="137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избежать текучести тренерско-преподавательских кадров и привлечь к работе молодых специалистов в отделение легкой атлетики;</w:t>
      </w:r>
    </w:p>
    <w:p>
      <w:pPr>
        <w:pStyle w:val="27"/>
        <w:numPr>
          <w:ilvl w:val="0"/>
          <w:numId w:val="9"/>
        </w:numPr>
        <w:shd w:val="clear" w:color="auto" w:fill="auto"/>
        <w:tabs>
          <w:tab w:val="clear" w:pos="708"/>
          <w:tab w:val="left" w:pos="137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сохранить тесную связь с учителями физической культуры общеобразовательных школ города;</w:t>
      </w:r>
    </w:p>
    <w:p>
      <w:pPr>
        <w:pStyle w:val="27"/>
        <w:numPr>
          <w:ilvl w:val="0"/>
          <w:numId w:val="9"/>
        </w:numPr>
        <w:shd w:val="clear" w:color="auto" w:fill="auto"/>
        <w:tabs>
          <w:tab w:val="clear" w:pos="708"/>
          <w:tab w:val="left" w:pos="137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принять участие во всех запланированных мероприятиях и соревнованиях областного календарного плана спортивно-массовых мероприятий на 2022-2023  год.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Существующие проблемы, от решения которых напрямую зависит деятельность Учреждения: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недостаточность финансово-экономических и материально-технических ресурсов;</w:t>
      </w:r>
    </w:p>
    <w:p>
      <w:pPr>
        <w:pStyle w:val="27"/>
        <w:shd w:val="clear" w:color="auto" w:fill="auto"/>
        <w:tabs>
          <w:tab w:val="clear" w:pos="708"/>
          <w:tab w:val="left" w:pos="3232" w:leader="none"/>
          <w:tab w:val="left" w:pos="5253" w:leader="none"/>
          <w:tab w:val="left" w:pos="899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недостаточная мотивация тренеров-преподавателей для профессионального роста; 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-отсутствие опыта инновационной работы, отказ от участия в конкурсах различных уровней у некоторых тренеров-преподавателей;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 проработанная система взаимодействия с родителями обучающихся;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недостаточность программ нового поколения, направленных на развитие инновационной деятельности, информационных технологий;</w:t>
      </w:r>
    </w:p>
    <w:p>
      <w:pPr>
        <w:pStyle w:val="27"/>
        <w:shd w:val="clear" w:color="auto" w:fill="auto"/>
        <w:tabs>
          <w:tab w:val="clear" w:pos="708"/>
          <w:tab w:val="left" w:pos="3030" w:leader="none"/>
          <w:tab w:val="left" w:pos="804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учебно-тренировочных занятий на базах общеобразовательных школ (в чем неэффективность?):</w:t>
      </w:r>
    </w:p>
    <w:p>
      <w:pPr>
        <w:pStyle w:val="27"/>
        <w:numPr>
          <w:ilvl w:val="0"/>
          <w:numId w:val="18"/>
        </w:numPr>
        <w:shd w:val="clear" w:color="auto" w:fill="auto"/>
        <w:tabs>
          <w:tab w:val="clear" w:pos="708"/>
          <w:tab w:val="left" w:pos="109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во-первых, в общеобразовательных школах нет условий для </w:t>
      </w:r>
      <w:r>
        <w:rPr>
          <w:rStyle w:val="24"/>
          <w:sz w:val="24"/>
          <w:szCs w:val="24"/>
        </w:rPr>
        <w:t xml:space="preserve">специальной </w:t>
      </w:r>
      <w:r>
        <w:rPr>
          <w:sz w:val="24"/>
          <w:szCs w:val="24"/>
        </w:rPr>
        <w:t>подготовки по культивируемых видах спорта;</w:t>
      </w:r>
    </w:p>
    <w:p>
      <w:pPr>
        <w:pStyle w:val="27"/>
        <w:numPr>
          <w:ilvl w:val="0"/>
          <w:numId w:val="18"/>
        </w:numPr>
        <w:shd w:val="clear" w:color="auto" w:fill="auto"/>
        <w:tabs>
          <w:tab w:val="clear" w:pos="708"/>
          <w:tab w:val="left" w:pos="137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во-вторых, работа учебно-тренировочных групп на базах общеобразовательных школ требует большого количества специального спортивного инвентаря и оборудования;</w:t>
      </w:r>
    </w:p>
    <w:p>
      <w:pPr>
        <w:pStyle w:val="27"/>
        <w:numPr>
          <w:ilvl w:val="0"/>
          <w:numId w:val="18"/>
        </w:numPr>
        <w:shd w:val="clear" w:color="auto" w:fill="auto"/>
        <w:tabs>
          <w:tab w:val="clear" w:pos="708"/>
          <w:tab w:val="left" w:pos="110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в-третьих, двусменные занятия в общеобразовательных школах препятствуют полноценному проведению учебно-тренировочных занятий, даже одной учебной группы Учреждения;</w:t>
      </w:r>
    </w:p>
    <w:p>
      <w:pPr>
        <w:pStyle w:val="27"/>
        <w:numPr>
          <w:ilvl w:val="0"/>
          <w:numId w:val="18"/>
        </w:numPr>
        <w:shd w:val="clear" w:color="auto" w:fill="auto"/>
        <w:tabs>
          <w:tab w:val="clear" w:pos="708"/>
          <w:tab w:val="left" w:pos="137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четвёртых, отсутствие в городе физкультурно-спортивного диспансера, как следствие, недостаточное медицинское сопровождение учебно-</w:t>
        <w:softHyphen/>
        <w:t>тренировочного процесса.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Всё более очевидной становится проблема отсутствия собственной учебно </w:t>
        <w:softHyphen/>
        <w:t>материальной базы Учреждения, проблема финансирования выездных соревнований.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факторы сдерживают рост спортивного мастерства одарённых обучающихся, которые в более благоприятных условиях могли бы достигнуть более высоких спортивных результатов.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 наличие собственной (современной) спортивной базы обеспечит безопасность и комфортность учебно-тренировочных занятий обучающихся, увеличит количество детей и подростков, желающих заниматься физической культурой и спортом, привлечёт новые педагогические кадры, что позволит на высоком уровне проводить учебные занятия и спортивные соревнования.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ежегодно проводит спортивно-массовые мероприятия, которые являются неотъемлемой частью спортивного процесса дополнительного образования.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финансирования влечет за собой невозможность реализации в полной мере календаря спортивно-массовых мероприятий, проведения учебно</w:t>
        <w:softHyphen/>
        <w:t>-тренировочных сборов и выезда на соревнования.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Это, в свою очередь, приводит к снижению уровня спортивной подготовки обучающихся, членов сборных команд по видам спорта.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Оценивая работу в 2021-2023  году можно сказать, что уровень спортивных показателей остается достаточно стабильным, несмотря на недостаток финансирования.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Теоретическая и методическая работа ведется согласно плану работы на  год.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проводимых мероприятий соответствует принципам воспитательного направления и отвечает целям и задачам, намеченным годовым планом.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Продолжается взаимодействие с общеобразовательными учреждениями города и района по вопросам совершенствования расписания учебно-</w:t>
        <w:softHyphen/>
        <w:t>тренировочных занятий, что особенно актуально в связи с двусменными занятиями обучающихся, внеурочных дополнительных занятий в школьных спортивных клубах.</w:t>
      </w:r>
    </w:p>
    <w:p>
      <w:pPr>
        <w:pStyle w:val="Style21"/>
        <w:shd w:val="clear" w:color="auto" w:fill="auto"/>
        <w:spacing w:lineRule="auto" w:line="24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Таблица оценки внутреннего потенциала Учреждения</w:t>
      </w:r>
    </w:p>
    <w:tbl>
      <w:tblPr>
        <w:tblW w:w="936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780"/>
        <w:gridCol w:w="5579"/>
      </w:tblGrid>
      <w:tr>
        <w:trPr>
          <w:trHeight w:val="288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Сильная сторона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Слабая сторона</w:t>
            </w:r>
          </w:p>
        </w:tc>
      </w:tr>
      <w:tr>
        <w:trPr>
          <w:trHeight w:val="542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1. Профессионализм значительной части педагогического коллектива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19"/>
              </w:numPr>
              <w:shd w:val="clear" w:fill="FFFFFF"/>
              <w:tabs>
                <w:tab w:val="clear" w:pos="708"/>
                <w:tab w:val="left" w:pos="235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Отсутствие собственного спортивного сооружения, спортивных залов.</w:t>
            </w:r>
          </w:p>
        </w:tc>
      </w:tr>
      <w:tr>
        <w:trPr>
          <w:trHeight w:val="889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2.Престиж отдельных отделений в спортивном сообществе муниципалитета и области.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19"/>
              </w:numPr>
              <w:shd w:val="clear" w:color="auto" w:fill="auto"/>
              <w:tabs>
                <w:tab w:val="clear" w:pos="708"/>
                <w:tab w:val="left" w:pos="230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Недостаточное количество часов, предложенных ОУ, с которыми заключены договоры безвозмездного пользования с целью большего охвата детей и подростков.</w:t>
            </w:r>
          </w:p>
        </w:tc>
      </w:tr>
      <w:tr>
        <w:trPr>
          <w:trHeight w:val="547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3. Имидж Учреждения в окружающем социуме.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19"/>
              </w:numPr>
              <w:shd w:val="clear" w:fill="FFFFFF"/>
              <w:tabs>
                <w:tab w:val="clear" w:pos="708"/>
                <w:tab w:val="left" w:pos="230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 готовность некоторых тренеров-преподавателей к инновациям</w:t>
            </w:r>
          </w:p>
        </w:tc>
      </w:tr>
      <w:tr>
        <w:trPr>
          <w:trHeight w:val="1421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4.Поддержка стремления обучающихся в достижении </w:t>
            </w:r>
            <w:r>
              <w:rPr>
                <w:rStyle w:val="101"/>
                <w:sz w:val="24"/>
                <w:szCs w:val="24"/>
              </w:rPr>
              <w:t>профессиональных успехов.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2"/>
              <w:shd w:val="clear" w:color="auto" w:fill="auto"/>
              <w:tabs>
                <w:tab w:val="clear" w:pos="708"/>
                <w:tab w:val="left" w:pos="230" w:leader="none"/>
              </w:tabs>
              <w:spacing w:lineRule="auto" w:line="240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4.Пассивность большинства родителей в решении вопросов, касающихся получения детьми дополни</w:t>
              <w:softHyphen/>
              <w:t>тельного образования в Учреждении (прохождение медицинского осмотра, участие в родительских собраниях, помощь в организационной работы Учреждения).</w:t>
            </w:r>
          </w:p>
        </w:tc>
      </w:tr>
      <w:tr>
        <w:trPr>
          <w:trHeight w:val="547" w:hRule="atLeas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02"/>
              <w:shd w:val="clear" w:color="auto" w:fill="auto"/>
              <w:tabs>
                <w:tab w:val="clear" w:pos="708"/>
                <w:tab w:val="left" w:pos="23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5.Высокая организация проведения Учреждением спортивно-массовых мероприятий различного уровня (муниципального, областного).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2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5.Недостаточное финансирование.</w:t>
            </w:r>
          </w:p>
          <w:p>
            <w:pPr>
              <w:pStyle w:val="102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7"/>
              <w:shd w:val="clear" w:fill="FFFFFF"/>
              <w:tabs>
                <w:tab w:val="clear" w:pos="708"/>
                <w:tab w:val="left" w:pos="230" w:leader="none"/>
              </w:tabs>
              <w:spacing w:lineRule="auto" w:line="240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02"/>
        <w:shd w:val="clear" w:color="auto" w:fill="auto"/>
        <w:tabs>
          <w:tab w:val="clear" w:pos="708"/>
          <w:tab w:val="left" w:pos="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102"/>
        <w:numPr>
          <w:ilvl w:val="0"/>
          <w:numId w:val="11"/>
        </w:numPr>
        <w:shd w:val="clear" w:color="auto" w:fill="auto"/>
        <w:tabs>
          <w:tab w:val="clear" w:pos="708"/>
          <w:tab w:val="left" w:pos="226" w:leader="none"/>
        </w:tabs>
        <w:spacing w:lineRule="auto" w:line="240"/>
        <w:rPr>
          <w:sz w:val="24"/>
          <w:szCs w:val="24"/>
        </w:rPr>
      </w:pPr>
      <w:r>
        <w:rPr>
          <w:rStyle w:val="101"/>
          <w:sz w:val="24"/>
          <w:szCs w:val="24"/>
        </w:rPr>
        <w:t>Проблема с медицинским обеспечением.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15" w:name="bookmark15"/>
      <w:r>
        <w:rPr>
          <w:sz w:val="24"/>
          <w:szCs w:val="24"/>
        </w:rPr>
        <w:t>Таблица оценки перспектив развития Учреждения</w:t>
      </w:r>
      <w:bookmarkEnd w:id="15"/>
    </w:p>
    <w:tbl>
      <w:tblPr>
        <w:tblW w:w="936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81"/>
        <w:gridCol w:w="4678"/>
      </w:tblGrid>
      <w:tr>
        <w:trPr>
          <w:trHeight w:val="298" w:hRule="atLeast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Благоприятны е возможности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Риски</w:t>
            </w:r>
          </w:p>
        </w:tc>
      </w:tr>
      <w:tr>
        <w:trPr>
          <w:trHeight w:val="3302" w:hRule="atLeast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20"/>
              </w:numPr>
              <w:shd w:val="clear" w:color="auto" w:fill="auto"/>
              <w:tabs>
                <w:tab w:val="clear" w:pos="708"/>
                <w:tab w:val="left" w:pos="600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Изменения, происходящие в системе дополнительного образования Российской Федерации.</w:t>
            </w:r>
          </w:p>
          <w:p>
            <w:pPr>
              <w:pStyle w:val="27"/>
              <w:numPr>
                <w:ilvl w:val="0"/>
                <w:numId w:val="20"/>
              </w:numPr>
              <w:shd w:val="clear" w:color="auto" w:fill="auto"/>
              <w:tabs>
                <w:tab w:val="clear" w:pos="708"/>
                <w:tab w:val="left" w:pos="686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Наличие условия для реализации дополнительных образовательных  программ спортивной подготовки.</w:t>
            </w:r>
          </w:p>
          <w:p>
            <w:pPr>
              <w:pStyle w:val="27"/>
              <w:numPr>
                <w:ilvl w:val="0"/>
                <w:numId w:val="20"/>
              </w:numPr>
              <w:shd w:val="clear" w:color="auto" w:fill="auto"/>
              <w:tabs>
                <w:tab w:val="clear" w:pos="708"/>
                <w:tab w:val="left" w:pos="604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Привлечение молодых специалистов.</w:t>
            </w:r>
          </w:p>
          <w:p>
            <w:pPr>
              <w:pStyle w:val="27"/>
              <w:numPr>
                <w:ilvl w:val="0"/>
                <w:numId w:val="20"/>
              </w:numPr>
              <w:shd w:val="clear" w:color="auto" w:fill="auto"/>
              <w:tabs>
                <w:tab w:val="clear" w:pos="708"/>
                <w:tab w:val="left" w:pos="802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Востребованность в получении образовательной услуги в данном Учреждении.</w:t>
            </w:r>
          </w:p>
          <w:p>
            <w:pPr>
              <w:pStyle w:val="27"/>
              <w:numPr>
                <w:ilvl w:val="0"/>
                <w:numId w:val="20"/>
              </w:numPr>
              <w:shd w:val="clear" w:color="auto" w:fill="auto"/>
              <w:tabs>
                <w:tab w:val="clear" w:pos="708"/>
                <w:tab w:val="left" w:pos="682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Участие социальных партнеров и родителей в жизнедеятельности Учреждения.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21"/>
              </w:numPr>
              <w:shd w:val="clear" w:color="auto" w:fill="auto"/>
              <w:tabs>
                <w:tab w:val="clear" w:pos="708"/>
                <w:tab w:val="left" w:pos="547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Недостаточное финансирование</w:t>
            </w:r>
          </w:p>
          <w:p>
            <w:pPr>
              <w:pStyle w:val="27"/>
              <w:numPr>
                <w:ilvl w:val="0"/>
                <w:numId w:val="21"/>
              </w:numPr>
              <w:shd w:val="clear" w:color="auto" w:fill="auto"/>
              <w:tabs>
                <w:tab w:val="clear" w:pos="708"/>
                <w:tab w:val="left" w:pos="614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Отсутствие материально-технической базы, рост конкуренции.</w:t>
            </w:r>
          </w:p>
          <w:p>
            <w:pPr>
              <w:pStyle w:val="27"/>
              <w:numPr>
                <w:ilvl w:val="0"/>
                <w:numId w:val="21"/>
              </w:numPr>
              <w:shd w:val="clear" w:color="auto" w:fill="auto"/>
              <w:tabs>
                <w:tab w:val="clear" w:pos="708"/>
                <w:tab w:val="left" w:pos="605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Перегрузка обучающихся в основной школе, и, как следствие, сильная утомляемость и снижение общей мотивации</w:t>
            </w:r>
          </w:p>
          <w:p>
            <w:pPr>
              <w:pStyle w:val="27"/>
              <w:numPr>
                <w:ilvl w:val="0"/>
                <w:numId w:val="21"/>
              </w:numPr>
              <w:shd w:val="clear" w:color="auto" w:fill="auto"/>
              <w:tabs>
                <w:tab w:val="clear" w:pos="708"/>
                <w:tab w:val="left" w:pos="686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Недостаточное взаимодействие с внебюджетными организациями, коммерческими предприятиями для активации возможностей и поиска новых ресурсов</w:t>
            </w:r>
          </w:p>
        </w:tc>
      </w:tr>
    </w:tbl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Проведенный анализ позволяет выделить ключевые проблемы, которые возможны в ходе функционирования Учреждения и могут препятствовать его дальнейшему развитию.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развития Учреждения носит социальный характер, результаты ее реализации позволят сохранить и увеличить контингент обучающихся в Учреждении, обеспечат повышение качества обучения. Воспитания и спортивной подготовки.</w:t>
      </w:r>
    </w:p>
    <w:p>
      <w:pPr>
        <w:pStyle w:val="28"/>
        <w:keepNext w:val="true"/>
        <w:keepLines/>
        <w:numPr>
          <w:ilvl w:val="0"/>
          <w:numId w:val="10"/>
        </w:numPr>
        <w:shd w:val="clear" w:color="auto" w:fill="auto"/>
        <w:tabs>
          <w:tab w:val="clear" w:pos="708"/>
          <w:tab w:val="left" w:pos="2148" w:leader="none"/>
        </w:tabs>
        <w:spacing w:lineRule="auto" w:line="240"/>
        <w:ind w:hanging="0"/>
        <w:rPr>
          <w:sz w:val="24"/>
          <w:szCs w:val="24"/>
        </w:rPr>
      </w:pPr>
      <w:bookmarkStart w:id="16" w:name="bookmark16"/>
      <w:r>
        <w:rPr>
          <w:sz w:val="24"/>
          <w:szCs w:val="24"/>
        </w:rPr>
        <w:t>Анализ инновационного пространства Учреждения</w:t>
      </w:r>
      <w:bookmarkEnd w:id="16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Коллектив Учреждения открыт инновациям и новшествам, как на уровне управления развитием Учреждения, так и на уровне организации образовательной деятельности.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частности, инновационные процессы коснулись: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4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содержания образования: обновлены и разработаны в соответствии с современными требованиями 100% дополнительных общеобразовательных программ (общеразвивающих и программ спортивной подготовки);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4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перехода на программы спортивной подготовки;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4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содержания методической деятельности, ориентированной на изучение социально и личностно значимых проблем, разработку и внедрение, доказавших свою актуальность и востребованность, положительных педагогических и спортивных практик;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454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и разработки информационных ресурсов;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454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мониторинговой и маркетинговой деятельности.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коллектива Учреждения к инновациям и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нововведениям - фактор, во многом определяющий возможность эффективной реализация потенциала Учреждения для обеспечения получения обучающимися современного качественного дополнительного образования, их успешной социализации, и самореализации.</w:t>
      </w:r>
    </w:p>
    <w:p>
      <w:pPr>
        <w:pStyle w:val="28"/>
        <w:keepNext w:val="true"/>
        <w:keepLines/>
        <w:shd w:val="clear" w:color="auto" w:fill="auto"/>
        <w:tabs>
          <w:tab w:val="clear" w:pos="708"/>
          <w:tab w:val="left" w:pos="2361" w:leader="none"/>
        </w:tabs>
        <w:spacing w:lineRule="auto" w:line="240"/>
        <w:ind w:left="360" w:hanging="0"/>
        <w:rPr>
          <w:sz w:val="24"/>
          <w:szCs w:val="24"/>
        </w:rPr>
      </w:pPr>
      <w:bookmarkStart w:id="17" w:name="bookmark17"/>
      <w:r>
        <w:rPr>
          <w:sz w:val="24"/>
          <w:szCs w:val="24"/>
        </w:rPr>
        <w:t>3.5.Анализ организационно-педагогических условий за последние 3 года</w:t>
      </w:r>
      <w:bookmarkEnd w:id="17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осуществлялась спортивная подготовка и процесс в Учреждении представляет собой специально организованную деятельность тренеров и спортсменов, направленную на решение задач  программ спортивной подготовки 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осуществляло свою деятельность по  программам спортивной</w:t>
        <w:tab/>
        <w:t xml:space="preserve"> подготовки два вида спорта:  лыжные гонки и легкая атлетика.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Тренировочные занятия проводились, на лыжной  базе Родник, в парке А.С.Пушкина  и на имеющих лицензию,  общеобразовательных школ города: №№ 1,11,10,4,5,6,гимназия с которыми составлены договоры безвозмездного пользования нежилыми помещениями муниципальной собственности (спортивные залы и спортивные площадки).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работало в течение всего календарного года, включая каникулярное время. Учебный год в Учреждении начинался 1 сентября.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тренировочной недели - шестидневная рабочая неделя с одним выходным днем (в зависимости от  нагрузки по видам спорта и уровням сложности).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Основной формой работы являлось групповое тренировочное занятие по расписанию.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начинались не ранее 8:00 часов утра и заканчивались не позднее 20:00 часов. Для обучающихся в возрасте 16-18 лет допускается окончание занятий в </w:t>
      </w:r>
      <w:r>
        <w:rPr>
          <w:sz w:val="24"/>
          <w:szCs w:val="24"/>
          <w:lang w:eastAsia="en-US" w:bidi="en-US"/>
        </w:rPr>
        <w:t xml:space="preserve">21:00 </w:t>
      </w:r>
      <w:r>
        <w:rPr>
          <w:sz w:val="24"/>
          <w:szCs w:val="24"/>
        </w:rPr>
        <w:t>часов.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Коллектив состоял из 16 работников.</w:t>
      </w:r>
    </w:p>
    <w:p>
      <w:pPr>
        <w:pStyle w:val="27"/>
        <w:shd w:val="clear" w:color="auto" w:fill="auto"/>
        <w:tabs>
          <w:tab w:val="clear" w:pos="708"/>
          <w:tab w:val="left" w:pos="42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 них штатных тренеров - преподавателей - 7, тренеров - совместителей -3, методистов-2. Административных работников-2. Вспомогательных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работников - 2.</w:t>
      </w:r>
    </w:p>
    <w:p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в 2021-2023 году работало над реализацией и решением следующих целей и задач: Целями деятельности Учреждения являются развитие физической культуры и спорта, осуществление спортивной подготовки, подготовка спортивного резерва для спортивных сборных команд города Бузулука, Оренбургской области, Российской Федерации.</w:t>
      </w:r>
    </w:p>
    <w:p>
      <w:pPr>
        <w:pStyle w:val="27"/>
        <w:numPr>
          <w:ilvl w:val="0"/>
          <w:numId w:val="23"/>
        </w:numPr>
        <w:shd w:val="clear" w:color="auto" w:fill="auto"/>
        <w:tabs>
          <w:tab w:val="clear" w:pos="708"/>
          <w:tab w:val="left" w:pos="1214" w:leader="none"/>
          <w:tab w:val="left" w:pos="1464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 детей и подростков к систематическим занятиям физической культурой и спортом, направленных на: развитие личности, пропаганду здорового образа жизни, воспитание физических и волевых качеств. </w:t>
      </w:r>
    </w:p>
    <w:p>
      <w:pPr>
        <w:pStyle w:val="27"/>
        <w:numPr>
          <w:ilvl w:val="0"/>
          <w:numId w:val="23"/>
        </w:numPr>
        <w:shd w:val="clear" w:color="auto" w:fill="auto"/>
        <w:tabs>
          <w:tab w:val="clear" w:pos="708"/>
          <w:tab w:val="left" w:pos="1464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способностей детей в избранном виде спорта, отбор оптимального числа перспективных обучающихся для специализированной подготовки, достижения более высоких, стабильных спортивных результатов, позволяющих обучающимся выезжать на межмуниципальные, региональные и федеральные соревнования.</w:t>
      </w:r>
    </w:p>
    <w:p>
      <w:pPr>
        <w:pStyle w:val="27"/>
        <w:shd w:val="clear" w:color="auto" w:fill="auto"/>
        <w:tabs>
          <w:tab w:val="clear" w:pos="708"/>
          <w:tab w:val="left" w:pos="1464" w:leader="none"/>
        </w:tabs>
        <w:spacing w:lineRule="auto" w:line="24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3.Тренировочный процесс был направлен на развитие мотивации личности каждого обучающегося к систематическим занятиям и удовлетворению потребностей в физкультурно - оздоровительной и спортивно - массовой деятельности, реализацию программ, по культивируемым в Учреждении видам спорта, участие в соревнованиях различного уровня.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осуществляло свою деятельность с учетом избранного направления в работе, специфики видов спорта, материально - технического и финансового обеспечения, особенностей социально - экономического развития района, экологической обстановки, а также сложившихся традиций.</w:t>
      </w:r>
    </w:p>
    <w:p>
      <w:pPr>
        <w:pStyle w:val="28"/>
        <w:keepNext w:val="true"/>
        <w:keepLines/>
        <w:numPr>
          <w:ilvl w:val="0"/>
          <w:numId w:val="10"/>
        </w:numPr>
        <w:shd w:val="clear" w:color="auto" w:fill="auto"/>
        <w:tabs>
          <w:tab w:val="clear" w:pos="708"/>
          <w:tab w:val="left" w:pos="2829" w:leader="none"/>
        </w:tabs>
        <w:spacing w:lineRule="auto" w:line="240"/>
        <w:ind w:hanging="0"/>
        <w:rPr>
          <w:sz w:val="24"/>
          <w:szCs w:val="24"/>
        </w:rPr>
      </w:pPr>
      <w:bookmarkStart w:id="18" w:name="bookmark18"/>
      <w:r>
        <w:rPr>
          <w:sz w:val="24"/>
          <w:szCs w:val="24"/>
        </w:rPr>
        <w:t>Анализ кадрового состава за последние 3 года</w:t>
      </w:r>
      <w:bookmarkEnd w:id="18"/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 работниках Учреждения</w:t>
      </w:r>
    </w:p>
    <w:tbl>
      <w:tblPr>
        <w:tblW w:w="10084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01"/>
        <w:gridCol w:w="3987"/>
        <w:gridCol w:w="993"/>
        <w:gridCol w:w="844"/>
        <w:gridCol w:w="1"/>
        <w:gridCol w:w="839"/>
        <w:gridCol w:w="861"/>
        <w:gridCol w:w="3"/>
        <w:gridCol w:w="849"/>
        <w:gridCol w:w="1004"/>
      </w:tblGrid>
      <w:tr>
        <w:trPr>
          <w:trHeight w:val="485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№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п/п</w:t>
            </w:r>
          </w:p>
        </w:tc>
        <w:tc>
          <w:tcPr>
            <w:tcW w:w="3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Квалификация тренеров - преподавателей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Высшая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Первая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Соответствие</w:t>
            </w:r>
          </w:p>
        </w:tc>
      </w:tr>
      <w:tr>
        <w:trPr>
          <w:trHeight w:val="571" w:hRule="atLeast"/>
        </w:trPr>
        <w:tc>
          <w:tcPr>
            <w:tcW w:w="70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совм.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шт.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совм.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совм.</w:t>
            </w:r>
          </w:p>
        </w:tc>
      </w:tr>
      <w:tr>
        <w:trPr>
          <w:trHeight w:val="28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5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9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540"/>
        <w:gridCol w:w="2549"/>
      </w:tblGrid>
      <w:tr>
        <w:trPr>
          <w:trHeight w:val="437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Общая численность педагогических работников из них: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человек 10</w:t>
            </w:r>
          </w:p>
        </w:tc>
      </w:tr>
      <w:tr>
        <w:trPr>
          <w:trHeight w:val="566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 имеющих высшее образование, в общей численности педагогических работников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10/ 100%</w:t>
            </w:r>
          </w:p>
        </w:tc>
      </w:tr>
      <w:tr>
        <w:trPr>
          <w:trHeight w:val="566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 имеющих высшее образование педагогической направленности (профиля),в общей численности педагогических работников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9 / 90%</w:t>
            </w:r>
          </w:p>
        </w:tc>
      </w:tr>
      <w:tr>
        <w:trPr>
          <w:trHeight w:val="566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 имеющие квалификационные категории в общей численности  работников, в том числе: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9/ 90%</w:t>
            </w:r>
          </w:p>
        </w:tc>
      </w:tr>
      <w:tr>
        <w:trPr>
          <w:trHeight w:val="288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Высшая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7 /70/%</w:t>
            </w:r>
          </w:p>
        </w:tc>
      </w:tr>
      <w:tr>
        <w:trPr>
          <w:trHeight w:val="293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Первая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 2/ 20%</w:t>
            </w:r>
          </w:p>
        </w:tc>
      </w:tr>
      <w:tr>
        <w:trPr>
          <w:trHeight w:val="571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Педагогические работники, педагогический стаж работы которых составляет: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8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До 5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0 / 0%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9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540"/>
        <w:gridCol w:w="2549"/>
      </w:tblGrid>
      <w:tr>
        <w:trPr>
          <w:trHeight w:val="302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Свыше 30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6 / 60%</w:t>
            </w:r>
          </w:p>
        </w:tc>
      </w:tr>
      <w:tr>
        <w:trPr>
          <w:trHeight w:val="288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Педагогические работники в возрасте до 30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0 / 0%</w:t>
            </w:r>
          </w:p>
        </w:tc>
      </w:tr>
      <w:tr>
        <w:trPr>
          <w:trHeight w:val="288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Педагогические работники в возрасте от 55 лет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4/ 40%</w:t>
            </w:r>
          </w:p>
        </w:tc>
      </w:tr>
      <w:tr>
        <w:trPr>
          <w:trHeight w:val="1128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Работники Учреждения, прошедшие за последние 5 лет повышение квалификации/ профессиональную переподготовку по профилю педагогической деятельности или иной осуществляемой в Учреждении.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10 / 100%</w:t>
            </w:r>
          </w:p>
        </w:tc>
      </w:tr>
      <w:tr>
        <w:trPr>
          <w:trHeight w:val="581" w:hRule="atLeast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Специалисты, обеспечивающие методическую деятельность о, в общей численности сотрудников Учреждения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2 / 12,5%</w:t>
            </w:r>
          </w:p>
        </w:tc>
      </w:tr>
    </w:tbl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компонентами деятельности Учреждения по работе с кадрами являлось: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71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профессионального роста педагогических кадров;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71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социально-экономической поддержки и социальной защиты;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71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поддержка молодых педагогов, привлечение к педагогической деятельности выпускников Учреждения;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71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мероприятий, способствующих сплочению коллектива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невозможна без качественной и продуктивной работы всего коллектива. Поэтому в Учреждении разработана и эффективно действует система поощрения сотрудников: разовые премии и представления к городским, областным, федеральным наградам.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Система работы методической службы была направлена на решение проблемы повышения уровня профессионализма тренеров через использование на тренировочных занятиях передового педагогического опыта, а также новшеств и наработок в системе спортивной подготовки. Методическая работа в Учреждении велась по следующим направлениям: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715" w:leader="none"/>
          <w:tab w:val="left" w:pos="298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оказание</w:t>
        <w:tab/>
        <w:t>организационно-методической помощи тренерам</w:t>
        <w:tab/>
        <w:t>в подготовке и проведении тренировочных  занятий и спортивно-</w:t>
        <w:softHyphen/>
        <w:t>массовых мероприятий;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71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проведении воспитательной работы с обучающимися;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71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 аттестации, экспертных комиссиях.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/>
      </w:pPr>
      <w:r>
        <w:rPr/>
      </w:r>
      <w:bookmarkStart w:id="19" w:name="bookmark19"/>
      <w:bookmarkStart w:id="20" w:name="bookmark19"/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 w:eastAsia="en-US" w:bidi="en-US"/>
        </w:rPr>
        <w:t>SWOT</w:t>
      </w:r>
      <w:r>
        <w:rPr>
          <w:sz w:val="24"/>
          <w:szCs w:val="24"/>
        </w:rPr>
        <w:t>-анализ по разделу «Анализ кадрового потенциала Учреждения»</w:t>
      </w:r>
      <w:bookmarkEnd w:id="20"/>
    </w:p>
    <w:tbl>
      <w:tblPr>
        <w:tblW w:w="9653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76"/>
        <w:gridCol w:w="4976"/>
      </w:tblGrid>
      <w:tr>
        <w:trPr>
          <w:trHeight w:val="307" w:hRule="atLeast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Внутренняя среда организации</w:t>
            </w:r>
          </w:p>
        </w:tc>
      </w:tr>
      <w:tr>
        <w:trPr>
          <w:trHeight w:val="288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Сильные стороны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Слабые стороны</w:t>
            </w:r>
          </w:p>
        </w:tc>
      </w:tr>
      <w:tr>
        <w:trPr>
          <w:trHeight w:val="3830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24"/>
              </w:numPr>
              <w:shd w:val="clear" w:color="auto" w:fill="auto"/>
              <w:tabs>
                <w:tab w:val="clear" w:pos="708"/>
                <w:tab w:val="left" w:pos="442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Умение администрации работать в команде.</w:t>
            </w:r>
          </w:p>
          <w:p>
            <w:pPr>
              <w:pStyle w:val="27"/>
              <w:numPr>
                <w:ilvl w:val="0"/>
                <w:numId w:val="24"/>
              </w:numPr>
              <w:shd w:val="clear" w:color="auto" w:fill="auto"/>
              <w:tabs>
                <w:tab w:val="clear" w:pos="708"/>
                <w:tab w:val="left" w:pos="451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 различным видам деятельности установлены критерии оценивания результата.</w:t>
            </w:r>
          </w:p>
          <w:p>
            <w:pPr>
              <w:pStyle w:val="27"/>
              <w:numPr>
                <w:ilvl w:val="0"/>
                <w:numId w:val="24"/>
              </w:numPr>
              <w:shd w:val="clear" w:color="auto" w:fill="auto"/>
              <w:tabs>
                <w:tab w:val="clear" w:pos="708"/>
                <w:tab w:val="left" w:pos="547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Стабильный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высококвалифицированный педагогический коллектив.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 Использование различных способов поощрения работников.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5.Системная работа по подготовке кадров: площадка для педагогической практики студентов учебных заведений физкультурно</w:t>
              <w:softHyphen/>
              <w:t>спортивной направленности.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25"/>
              </w:numPr>
              <w:shd w:val="clear" w:color="auto" w:fill="auto"/>
              <w:tabs>
                <w:tab w:val="clear" w:pos="708"/>
                <w:tab w:val="left" w:pos="298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Неготовность некоторых тренеровв к реализации технологий сотрудничества.</w:t>
            </w:r>
          </w:p>
          <w:p>
            <w:pPr>
              <w:pStyle w:val="27"/>
              <w:numPr>
                <w:ilvl w:val="0"/>
                <w:numId w:val="25"/>
              </w:numPr>
              <w:shd w:val="clear" w:color="auto" w:fill="auto"/>
              <w:tabs>
                <w:tab w:val="clear" w:pos="708"/>
                <w:tab w:val="left" w:pos="293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Проблема старения коллектива и недостаточный приток молодых специалистов.</w:t>
            </w:r>
          </w:p>
          <w:p>
            <w:pPr>
              <w:pStyle w:val="27"/>
              <w:numPr>
                <w:ilvl w:val="0"/>
                <w:numId w:val="25"/>
              </w:numPr>
              <w:shd w:val="clear" w:color="auto" w:fill="auto"/>
              <w:tabs>
                <w:tab w:val="clear" w:pos="708"/>
                <w:tab w:val="left" w:pos="298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Низкая активность педагогов в сфере обмена опытом (открытые тренировочные занятия) и обобщения опыта работы.</w:t>
            </w:r>
          </w:p>
          <w:p>
            <w:pPr>
              <w:pStyle w:val="27"/>
              <w:numPr>
                <w:ilvl w:val="0"/>
                <w:numId w:val="25"/>
              </w:numPr>
              <w:shd w:val="clear" w:color="auto" w:fill="auto"/>
              <w:tabs>
                <w:tab w:val="clear" w:pos="708"/>
                <w:tab w:val="left" w:pos="298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Незаинтересованность тренеров в принятии участия в различных конкурсах.</w:t>
            </w:r>
          </w:p>
          <w:p>
            <w:pPr>
              <w:pStyle w:val="27"/>
              <w:numPr>
                <w:ilvl w:val="0"/>
                <w:numId w:val="25"/>
              </w:numPr>
              <w:shd w:val="clear" w:color="auto" w:fill="auto"/>
              <w:tabs>
                <w:tab w:val="clear" w:pos="708"/>
                <w:tab w:val="left" w:pos="293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Недостаточная готовность тренеров к использованию в образовательном процессе информационных технологий.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4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rStyle w:val="32"/>
          <w:b/>
          <w:bCs/>
          <w:sz w:val="24"/>
          <w:szCs w:val="24"/>
        </w:rPr>
        <w:t>Внешняя среда</w:t>
      </w:r>
    </w:p>
    <w:tbl>
      <w:tblPr>
        <w:tblW w:w="9652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498"/>
        <w:gridCol w:w="5153"/>
      </w:tblGrid>
      <w:tr>
        <w:trPr>
          <w:trHeight w:val="298" w:hRule="atLeast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Возможности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Ограничения и риски</w:t>
            </w:r>
          </w:p>
        </w:tc>
      </w:tr>
      <w:tr>
        <w:trPr>
          <w:trHeight w:val="2328" w:hRule="atLeast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26"/>
              </w:numPr>
              <w:shd w:val="clear" w:color="auto" w:fill="auto"/>
              <w:tabs>
                <w:tab w:val="clear" w:pos="708"/>
                <w:tab w:val="left" w:pos="581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Прохождение  курсов по освоению современных информационных технологий, по использованию персонального компьютера</w:t>
            </w:r>
          </w:p>
          <w:p>
            <w:pPr>
              <w:pStyle w:val="27"/>
              <w:numPr>
                <w:ilvl w:val="0"/>
                <w:numId w:val="26"/>
              </w:numPr>
              <w:shd w:val="clear" w:color="auto" w:fill="auto"/>
              <w:tabs>
                <w:tab w:val="clear" w:pos="708"/>
                <w:tab w:val="left" w:pos="576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Участие в научно-практических конференциях, семинарах проводимых вышестоящими организациями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27"/>
              </w:numPr>
              <w:shd w:val="clear" w:color="auto" w:fill="auto"/>
              <w:tabs>
                <w:tab w:val="clear" w:pos="708"/>
                <w:tab w:val="left" w:pos="235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Недостаточное финансирование системы .</w:t>
            </w:r>
          </w:p>
          <w:p>
            <w:pPr>
              <w:pStyle w:val="27"/>
              <w:numPr>
                <w:ilvl w:val="0"/>
                <w:numId w:val="27"/>
              </w:numPr>
              <w:shd w:val="clear" w:color="auto" w:fill="auto"/>
              <w:tabs>
                <w:tab w:val="clear" w:pos="708"/>
                <w:tab w:val="left" w:pos="245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 выделяются средства для прохождения работниками курсов повышения квалификации.</w:t>
            </w:r>
          </w:p>
          <w:p>
            <w:pPr>
              <w:pStyle w:val="27"/>
              <w:numPr>
                <w:ilvl w:val="0"/>
                <w:numId w:val="27"/>
              </w:numPr>
              <w:shd w:val="clear" w:color="auto" w:fill="auto"/>
              <w:tabs>
                <w:tab w:val="clear" w:pos="708"/>
                <w:tab w:val="left" w:pos="230" w:leader="none"/>
              </w:tabs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Низкая заработная плата молодых специалистов.</w:t>
            </w:r>
          </w:p>
        </w:tc>
      </w:tr>
    </w:tbl>
    <w:p>
      <w:pPr>
        <w:pStyle w:val="28"/>
        <w:keepNext w:val="true"/>
        <w:keepLines/>
        <w:numPr>
          <w:ilvl w:val="0"/>
          <w:numId w:val="10"/>
        </w:numPr>
        <w:shd w:val="clear" w:color="auto" w:fill="auto"/>
        <w:tabs>
          <w:tab w:val="clear" w:pos="708"/>
          <w:tab w:val="left" w:pos="3315" w:leader="none"/>
        </w:tabs>
        <w:spacing w:lineRule="auto" w:line="240"/>
        <w:ind w:hanging="0"/>
        <w:rPr>
          <w:sz w:val="24"/>
          <w:szCs w:val="24"/>
        </w:rPr>
      </w:pPr>
      <w:bookmarkStart w:id="21" w:name="bookmark20"/>
      <w:r>
        <w:rPr>
          <w:sz w:val="24"/>
          <w:szCs w:val="24"/>
        </w:rPr>
        <w:t>Анализ достижений Учреждения</w:t>
      </w:r>
      <w:bookmarkEnd w:id="21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итогам ежегодного выступления обучающихся в соревнованиях различного уровня, Учреждение по-прежнему находится в числе лучших  спортивных школ города.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22" w:name="bookmark21"/>
      <w:r>
        <w:rPr>
          <w:sz w:val="24"/>
          <w:szCs w:val="24"/>
        </w:rPr>
        <w:t>Показатели деятельности за 2023г.</w:t>
      </w:r>
      <w:bookmarkEnd w:id="22"/>
    </w:p>
    <w:tbl>
      <w:tblPr>
        <w:tblW w:w="1020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85"/>
        <w:gridCol w:w="1632"/>
        <w:gridCol w:w="1761"/>
        <w:gridCol w:w="1632"/>
        <w:gridCol w:w="2597"/>
      </w:tblGrid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обучающихся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Процентное отношение к общему числу обучающихся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обучающихся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 г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Процентное отношение к общему числу обучающихся</w:t>
            </w:r>
          </w:p>
        </w:tc>
      </w:tr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54,5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56,5</w:t>
            </w:r>
          </w:p>
        </w:tc>
      </w:tr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ТСС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43,2</w:t>
            </w:r>
          </w:p>
        </w:tc>
      </w:tr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ССМ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</w:tr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100%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100%</w:t>
            </w:r>
          </w:p>
        </w:tc>
      </w:tr>
    </w:tbl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left"/>
        <w:tblInd w:w="-132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68"/>
        <w:gridCol w:w="6683"/>
        <w:gridCol w:w="2556"/>
      </w:tblGrid>
      <w:tr>
        <w:trPr>
          <w:trHeight w:val="845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Численность обучающихся, принявших участие в массо</w:t>
              <w:softHyphen/>
              <w:t>вых мероприятиях (конкурсы, соревнования, фестивали), в общей численности уч-ся, в том числе: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человек 375 /  %</w:t>
            </w:r>
          </w:p>
        </w:tc>
      </w:tr>
      <w:tr>
        <w:trPr>
          <w:trHeight w:val="307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301 / 82%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207" w:type="dxa"/>
        <w:jc w:val="left"/>
        <w:tblInd w:w="-132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68"/>
        <w:gridCol w:w="6683"/>
        <w:gridCol w:w="2556"/>
      </w:tblGrid>
      <w:tr>
        <w:trPr>
          <w:trHeight w:val="29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 областном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120/ 32%</w:t>
            </w:r>
          </w:p>
        </w:tc>
      </w:tr>
      <w:tr>
        <w:trPr>
          <w:trHeight w:val="28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На ПФО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 3 / 0,8/%</w:t>
            </w:r>
          </w:p>
        </w:tc>
      </w:tr>
      <w:tr>
        <w:trPr>
          <w:trHeight w:val="111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Численность обучающихся-победителей и призеров массовых мероприятий (конкурсы, соревнования, фестивали), в общей численности обучающихся, в том числе: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человек/%</w:t>
            </w:r>
          </w:p>
        </w:tc>
      </w:tr>
      <w:tr>
        <w:trPr>
          <w:trHeight w:val="293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3.1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89 /23,7%</w:t>
            </w:r>
          </w:p>
        </w:tc>
      </w:tr>
      <w:tr>
        <w:trPr>
          <w:trHeight w:val="28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3.2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областном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52/ 13,8%</w:t>
            </w:r>
          </w:p>
        </w:tc>
      </w:tr>
      <w:tr>
        <w:trPr>
          <w:trHeight w:val="566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4.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единиц </w:t>
            </w:r>
          </w:p>
        </w:tc>
      </w:tr>
      <w:tr>
        <w:trPr>
          <w:trHeight w:val="293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4.1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10</w:t>
            </w:r>
          </w:p>
        </w:tc>
      </w:tr>
      <w:tr>
        <w:trPr>
          <w:trHeight w:val="28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4.2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областном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1</w:t>
            </w:r>
          </w:p>
        </w:tc>
      </w:tr>
      <w:tr>
        <w:trPr>
          <w:trHeight w:val="293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4.3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293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4.4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федеральном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28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4.5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566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Количество публикаций, подготовленных педагогичес</w:t>
              <w:softHyphen/>
              <w:t>кими работниками образовательной организации: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25</w:t>
            </w:r>
          </w:p>
        </w:tc>
      </w:tr>
      <w:tr>
        <w:trPr>
          <w:trHeight w:val="29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5.1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За 3 года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28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5.2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За отчетный период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293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II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Инфраструктура</w:t>
            </w:r>
          </w:p>
        </w:tc>
      </w:tr>
      <w:tr>
        <w:trPr>
          <w:trHeight w:val="28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571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17</w:t>
            </w:r>
          </w:p>
        </w:tc>
      </w:tr>
      <w:tr>
        <w:trPr>
          <w:trHeight w:val="566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Учебный класс  Учреждения (операт. управл)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600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Спортивный зал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7 (спорт залы об</w:t>
              <w:softHyphen/>
              <w:t>щеобразоват школ</w:t>
            </w:r>
          </w:p>
        </w:tc>
      </w:tr>
      <w:tr>
        <w:trPr>
          <w:trHeight w:val="288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Бассейн , по договору безвозмездного пользования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единиц 0</w:t>
            </w:r>
          </w:p>
        </w:tc>
      </w:tr>
      <w:tr>
        <w:trPr>
          <w:trHeight w:val="307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Наличие загородных оздорови-тельных лагерей, баз отдыха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нет</w:t>
            </w:r>
          </w:p>
        </w:tc>
      </w:tr>
      <w:tr>
        <w:trPr>
          <w:trHeight w:val="562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да</w:t>
            </w:r>
          </w:p>
        </w:tc>
      </w:tr>
      <w:tr>
        <w:trPr>
          <w:trHeight w:val="859" w:hRule="atLeas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2.7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уч-ся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человек 0</w:t>
            </w:r>
          </w:p>
        </w:tc>
      </w:tr>
    </w:tbl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23" w:name="bookmark22"/>
      <w:r>
        <w:rPr>
          <w:sz w:val="24"/>
          <w:szCs w:val="24"/>
        </w:rPr>
        <w:t>Соревновательная деятельность обучающихся</w:t>
      </w:r>
      <w:bookmarkEnd w:id="23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период 2021-2023г. году значительных успехов добились обучающиеся отделений лыжные гонки и лёгкой атлетики. В составе сборных команд муниципального образования и Оренбургской области по этим видам спорта наши воспитанники становились участниками всероссийских соревнований, победителями и призёрами областных и муниципальных соревнований.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сборных команд Оренбургской области вошли: по лыжным гонкам 12 человек по глегкой атлетике 5 человек. 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24" w:name="bookmark23"/>
      <w:r>
        <w:rPr>
          <w:sz w:val="24"/>
          <w:szCs w:val="24"/>
        </w:rPr>
        <w:t>Результаты соревновательной  деятельности обучающихся за 2023 год</w:t>
      </w:r>
      <w:bookmarkEnd w:id="24"/>
    </w:p>
    <w:p>
      <w:pPr>
        <w:pStyle w:val="Style21"/>
        <w:shd w:val="clear" w:color="auto" w:fill="auto"/>
        <w:spacing w:lineRule="auto" w:line="24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Лыжные гонки</w:t>
      </w:r>
    </w:p>
    <w:tbl>
      <w:tblPr>
        <w:tblStyle w:val="13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>
          <w:trHeight w:val="600" w:hRule="atLeast"/>
        </w:trPr>
        <w:tc>
          <w:tcPr>
            <w:tcW w:w="10031" w:type="dxa"/>
            <w:tcBorders/>
            <w:shd w:fill="auto" w:val="clear"/>
          </w:tcPr>
          <w:p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Чемпионат и финал кубка Оренбургской области по лыжным гонкам на призы летчика - космонавта дважды героя советского союза Ю. Романенко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Второе общекомандное место среди городов;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Индивидуальные места: 2 - первых места, 3– вторых места и 3 - третьих места</w:t>
            </w:r>
          </w:p>
        </w:tc>
      </w:tr>
      <w:tr>
        <w:trPr>
          <w:trHeight w:val="595" w:hRule="atLeast"/>
        </w:trPr>
        <w:tc>
          <w:tcPr>
            <w:tcW w:w="10031" w:type="dxa"/>
            <w:tcBorders/>
            <w:shd w:fill="auto" w:val="clear"/>
          </w:tcPr>
          <w:p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Чемпионат области по лыжным гонкам среди ветеранов и Первенство Оренбургской области «На призы МС А.В. Шамина»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8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Индивидуальные места: 8 – первых мест, 7– вторых мест, 8 – третьих места</w:t>
            </w:r>
          </w:p>
        </w:tc>
      </w:tr>
      <w:tr>
        <w:trPr>
          <w:trHeight w:val="562" w:hRule="atLeast"/>
        </w:trPr>
        <w:tc>
          <w:tcPr>
            <w:tcW w:w="10031" w:type="dxa"/>
            <w:tcBorders/>
            <w:shd w:fill="auto" w:val="clear"/>
          </w:tcPr>
          <w:p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– этап Кубка Оренбургской области по лыжным гонкам «Гонка памяти»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ind w:left="3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Индивидуальные места: 1 – первое место, 1 – второе место 3 – третьих места:</w:t>
            </w:r>
          </w:p>
        </w:tc>
      </w:tr>
      <w:tr>
        <w:trPr>
          <w:trHeight w:val="684" w:hRule="atLeast"/>
        </w:trPr>
        <w:tc>
          <w:tcPr>
            <w:tcW w:w="10031" w:type="dxa"/>
            <w:tcBorders/>
            <w:shd w:fill="auto" w:val="clear"/>
          </w:tcPr>
          <w:p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Традиционный лыжный праздник «Неженский марафон»: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Индивидуальные места: 1 – первое место, 3 – вторых места,1 – третье место</w:t>
            </w:r>
          </w:p>
        </w:tc>
      </w:tr>
      <w:tr>
        <w:trPr>
          <w:trHeight w:val="708" w:hRule="atLeast"/>
        </w:trPr>
        <w:tc>
          <w:tcPr>
            <w:tcW w:w="10031" w:type="dxa"/>
            <w:tcBorders/>
            <w:shd w:fill="auto" w:val="clear"/>
          </w:tcPr>
          <w:p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Первенство Оренбургской области по лыжным гонкам: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Индивидуальные места: 1- второе место, 2 – третьих места</w:t>
            </w:r>
          </w:p>
        </w:tc>
      </w:tr>
      <w:tr>
        <w:trPr>
          <w:trHeight w:val="850" w:hRule="atLeast"/>
        </w:trPr>
        <w:tc>
          <w:tcPr>
            <w:tcW w:w="10031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297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Также обучающиеся МБУ ДО г. Бузулука «СШ №2» принимали участие на Первенстве России среди юношей и девушек, Всероссийских соревнованиях на приз «Р.П. Сметаниной», Уфимский  лыжный марафон.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1"/>
        <w:shd w:val="clear" w:color="auto" w:fill="auto"/>
        <w:spacing w:lineRule="auto" w:line="240"/>
        <w:ind w:hanging="0"/>
        <w:jc w:val="both"/>
        <w:rPr>
          <w:sz w:val="24"/>
          <w:szCs w:val="24"/>
        </w:rPr>
      </w:pPr>
      <w:r>
        <w:rPr>
          <w:rStyle w:val="4pt"/>
          <w:b/>
          <w:bCs/>
          <w:sz w:val="24"/>
          <w:szCs w:val="24"/>
        </w:rPr>
        <w:t>Легкая атлетика</w:t>
      </w:r>
    </w:p>
    <w:tbl>
      <w:tblPr>
        <w:tblStyle w:val="13"/>
        <w:tblW w:w="99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2"/>
        <w:gridCol w:w="2126"/>
        <w:gridCol w:w="1181"/>
      </w:tblGrid>
      <w:tr>
        <w:trPr>
          <w:trHeight w:val="293" w:hRule="atLeast"/>
        </w:trPr>
        <w:tc>
          <w:tcPr>
            <w:tcW w:w="667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Первенство и Чемпионат Приволжского Федерального округа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2 место (100,200 м.) </w:t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ru-RU"/>
              </w:rPr>
              <w:t>1 чел.</w:t>
            </w:r>
          </w:p>
        </w:tc>
      </w:tr>
      <w:tr>
        <w:trPr>
          <w:trHeight w:val="293" w:hRule="atLeast"/>
        </w:trPr>
        <w:tc>
          <w:tcPr>
            <w:tcW w:w="667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Первенство Оренбургской  области по легкой атлетике в помещении среди 2004 - 2005г.г. р. , юниоров 2002-2003 г.г.р.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ru-RU"/>
              </w:rPr>
              <w:t xml:space="preserve"> </w:t>
            </w:r>
            <w:r>
              <w:rPr>
                <w:rStyle w:val="211pt"/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ru-RU"/>
              </w:rPr>
              <w:t>1место(200,60м.)</w:t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ru-RU"/>
              </w:rPr>
              <w:t>1 чел</w:t>
            </w:r>
          </w:p>
        </w:tc>
      </w:tr>
      <w:tr>
        <w:trPr>
          <w:trHeight w:val="293" w:hRule="atLeast"/>
        </w:trPr>
        <w:tc>
          <w:tcPr>
            <w:tcW w:w="667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Первенство области по легкой атлетике среди 2004-2005 г.г.р.: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ru-RU"/>
              </w:rPr>
              <w:t>1 место (100,200 м.)</w:t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rStyle w:val="211pt"/>
                <w:b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lang w:eastAsia="ru-RU" w:bidi="ru-RU"/>
              </w:rPr>
            </w:r>
          </w:p>
        </w:tc>
      </w:tr>
      <w:tr>
        <w:trPr>
          <w:trHeight w:val="293" w:hRule="atLeast"/>
        </w:trPr>
        <w:tc>
          <w:tcPr>
            <w:tcW w:w="667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Чемпионат и Первенство Оренбургской области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 место (100м)</w:t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rStyle w:val="211pt"/>
                <w:b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lang w:eastAsia="ru-RU" w:bidi="ru-RU"/>
              </w:rPr>
            </w:r>
          </w:p>
        </w:tc>
      </w:tr>
      <w:tr>
        <w:trPr>
          <w:trHeight w:val="293" w:hRule="atLeast"/>
        </w:trPr>
        <w:tc>
          <w:tcPr>
            <w:tcW w:w="667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XXI Традиционный легкоатлетический турнир на призы выпускников СШ «Олимп»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 место(60,300м)</w:t>
            </w:r>
          </w:p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 место(300м)</w:t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ru-RU"/>
              </w:rPr>
              <w:t>4 чел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 чел</w:t>
            </w:r>
          </w:p>
        </w:tc>
      </w:tr>
      <w:tr>
        <w:trPr>
          <w:trHeight w:val="293" w:hRule="atLeast"/>
        </w:trPr>
        <w:tc>
          <w:tcPr>
            <w:tcW w:w="6672" w:type="dxa"/>
            <w:tcBorders/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Также обучающиеся МБУ ДО г. Бузулука «СШ №2» принимали участие в Детско – юношеских Всероссийских соревнованиях по легкой атлетике «Фестиваль спринта» г.Москва.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Calibri" w:hAnsi="Calibri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27"/>
              <w:widowControl/>
              <w:shd w:val="clear" w:color="auto" w:fill="auto"/>
              <w:spacing w:lineRule="auto" w:line="24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ru-RU"/>
              </w:rPr>
              <w:t>5 чел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Одним из показателей качества выполнения  программ спортивной подготовки является выполнение спортсменами спортивных разрядов.</w:t>
      </w:r>
    </w:p>
    <w:p>
      <w:pPr>
        <w:pStyle w:val="62"/>
        <w:shd w:val="clear" w:color="auto" w:fill="auto"/>
        <w:spacing w:lineRule="auto" w:line="24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разрядных требований, передача обучающихся в другие учреждения, количество членов сборных команд в 2023г.</w:t>
      </w:r>
    </w:p>
    <w:tbl>
      <w:tblPr>
        <w:tblW w:w="9933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410"/>
        <w:gridCol w:w="1142"/>
        <w:gridCol w:w="1217"/>
        <w:gridCol w:w="782"/>
        <w:gridCol w:w="758"/>
        <w:gridCol w:w="1208"/>
        <w:gridCol w:w="849"/>
        <w:gridCol w:w="1565"/>
      </w:tblGrid>
      <w:tr>
        <w:trPr>
          <w:trHeight w:val="1570" w:hRule="exact"/>
          <w:cantSplit w:val="true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Виды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спорта/кол-во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баллов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Количество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обучающихся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Массовые</w:t>
            </w:r>
          </w:p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разряды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I разряд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ind w:left="113" w:right="113" w:hanging="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КМС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Основ. состав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  <w:eastAsianLayout w:vert="true"/>
              </w:rPr>
              <w:t>Резерв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Всего</w:t>
            </w:r>
          </w:p>
        </w:tc>
      </w:tr>
      <w:tr>
        <w:trPr>
          <w:trHeight w:val="283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>
        <w:trPr>
          <w:trHeight w:val="288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>
        <w:trPr>
          <w:trHeight w:val="283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25" w:name="bookmark24"/>
      <w:r>
        <w:rPr>
          <w:sz w:val="24"/>
          <w:szCs w:val="24"/>
        </w:rPr>
        <w:t>Анализ показателей деятельности Учреждения</w:t>
      </w:r>
      <w:bookmarkEnd w:id="25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Анализ и оценка спортивной деятельности в Учреждении позволили определить основные положительные позиции, а именно: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-организационно-правовое обеспечение спортивной деятельности соответствует Федеральному закону 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управления Учреждения соответствует уставным требованиям;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тренировочного процесса в Учреждении соответствует уставным требованиям и требованиям СанПиН;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-соотношение численности  в группах, по годам подготовки, является оптимальным;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-контингент обучающихся стабилен и соответствует выполнению муниципальному заданию;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-методическая служба Учреждения востребована и ее работа эффективна; вопросы жизни и охраны здоровья детей являются первостепенными в работе;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-работа по внутришкольному контролю организована и проводится в соответствии с планом Учреждения, составленным по всем направлениям деятельности.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ходе анализа выявлены следующие проблемы: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Материально-техническая база требует дальнейшего развития. Недостаточное финансирование: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приобретению спортинвентаря, оборудования и спортивной формы;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приобретению наградного материала (грамот, кубков, медалей);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участие в официальных соревнованиях;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углублённого медицинского осмотра (УМО);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низкая заработная плата молодых специалистов;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двусменные занятия в общеобразовательных организациях;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слабая заинтересованность родителей в занятости их детей;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транспортных средств.</w:t>
      </w:r>
    </w:p>
    <w:p>
      <w:pPr>
        <w:pStyle w:val="27"/>
        <w:numPr>
          <w:ilvl w:val="0"/>
          <w:numId w:val="22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активно тренеры-преподаватели: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работали в обобщении собственного педагогического опыта и изучению опыта коллег;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участвовали в конкурсах, семинарах и других мероприятиях;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28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взаимодействовали с родителями обучающихся.</w:t>
      </w:r>
    </w:p>
    <w:p>
      <w:pPr>
        <w:pStyle w:val="28"/>
        <w:keepNext w:val="true"/>
        <w:keepLines/>
        <w:numPr>
          <w:ilvl w:val="0"/>
          <w:numId w:val="10"/>
        </w:numPr>
        <w:shd w:val="clear" w:color="auto" w:fill="auto"/>
        <w:tabs>
          <w:tab w:val="clear" w:pos="708"/>
          <w:tab w:val="left" w:pos="2100" w:leader="none"/>
        </w:tabs>
        <w:spacing w:lineRule="auto" w:line="240"/>
        <w:ind w:hanging="0"/>
        <w:rPr>
          <w:sz w:val="24"/>
          <w:szCs w:val="24"/>
        </w:rPr>
      </w:pPr>
      <w:bookmarkStart w:id="26" w:name="bookmark25"/>
      <w:r>
        <w:rPr>
          <w:sz w:val="24"/>
          <w:szCs w:val="24"/>
        </w:rPr>
        <w:t>Анализ окружающего социума и социального заказа</w:t>
      </w:r>
      <w:bookmarkEnd w:id="26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Вызывает тревогу физическая подготовленность детей и подростков, низкий уровень развития основных двигательных качеств и функциональных систем, от состояния которых зависит правильное формирование растущего организма.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здоровья и физической подготовки детей, молодежи, призывников, количество курильщиков, рост алкоголизма и наркомании говорят об остроте проблемы развития массового спорта.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жителей города Бузулука не ведут здоровый образ жизни, занимаются физической культурой и спортом от случая, к случаю.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внешней среды показывает, что развитие системы дополнительного образования в сфере физической культуры и спорта в настоящее время в первую очередь связано с осознанием социума: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необходимости сохранения и укрепления здоровья населения средствами физической культуры и спорта;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у подростков готовности к самостоятельному выбору в пользу здорового образа жизни, отказа от вредных привычек;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воспитания детей и подростков в гармонии с социумом и собой, с ориентацией на общечеловеческие ценности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Родители хотят, чтобы Учреждение обеспечивало</w:t>
      </w:r>
      <w:r>
        <w:rPr>
          <w:sz w:val="24"/>
          <w:szCs w:val="24"/>
        </w:rPr>
        <w:t>: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занятость свободного времени ребенка;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здоровья;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оптимальных спортивных результатов;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Обучающиеся хотят, чтобы в Учреждении</w:t>
      </w:r>
      <w:r>
        <w:rPr>
          <w:sz w:val="24"/>
          <w:szCs w:val="24"/>
        </w:rPr>
        <w:t>: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было интересно заниматься спортом;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были комфортные психолого-педагогические и материальные условия для успешной деятельности, общения, самореализации;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была возможность получить качественные знания и спортивную подготовку для продолжения обучения в средних и высших учебных заведениях физкультурно-спортивной направленности;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Тренеры-преподаватели ожидают (в связи с переходом в 2023 году на программы спортивной подготовки)</w:t>
      </w:r>
      <w:r>
        <w:rPr>
          <w:sz w:val="24"/>
          <w:szCs w:val="24"/>
        </w:rPr>
        <w:t>: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36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улучшения материально-технического обеспечения образовательного процесса;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адекватную оценку своего труда;</w:t>
      </w:r>
    </w:p>
    <w:p>
      <w:pPr>
        <w:pStyle w:val="27"/>
        <w:numPr>
          <w:ilvl w:val="0"/>
          <w:numId w:val="16"/>
        </w:numPr>
        <w:shd w:val="clear" w:color="auto" w:fill="auto"/>
        <w:tabs>
          <w:tab w:val="clear" w:pos="708"/>
          <w:tab w:val="left" w:pos="1139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социальную защищенность.</w:t>
      </w:r>
    </w:p>
    <w:p>
      <w:pPr>
        <w:pStyle w:val="28"/>
        <w:keepNext w:val="true"/>
        <w:keepLines/>
        <w:shd w:val="clear" w:color="auto" w:fill="auto"/>
        <w:tabs>
          <w:tab w:val="clear" w:pos="708"/>
          <w:tab w:val="left" w:pos="2309" w:leader="none"/>
        </w:tabs>
        <w:spacing w:lineRule="auto" w:line="240"/>
        <w:ind w:hanging="0"/>
        <w:rPr>
          <w:sz w:val="24"/>
          <w:szCs w:val="24"/>
        </w:rPr>
      </w:pPr>
      <w:bookmarkStart w:id="27" w:name="bookmark26"/>
      <w:r>
        <w:rPr>
          <w:sz w:val="24"/>
          <w:szCs w:val="24"/>
        </w:rPr>
        <w:t>3.8.Анализ сетевого взаимодействия с образовательными организациями и социальное партнёрство</w:t>
      </w:r>
      <w:bookmarkEnd w:id="27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является открытой социальной структурой, что способствует плодотворному взаимодействию с другими социальными структурами муниципального образования, предполагает организацию работы с разными категориями семей обучающихся и населением, налаживание межведомственных связей с организациями образования, культуры.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Коллектив Учреждения активно сотрудничает с отделом по УКСиМП администрации города Бузулука, с организациями образования, здравоохранения,  на основании взаимных договоров и содержательных планов работы через разные формы и виды совместной деятельности.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Данное сотрудничество предоставляет возможность использования их потенциала с целью повышения качества образовательной услуги Учреждения; повышения компетентности взрослых участников образовательного процесса (сотрудников и родителей обучающихся).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Ежегодно коллектив тренеров-преподавателей оказывает большую помощь городскому объединению учителей физической культуры в организации и проведении соревнований.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рамках организации спортивно-массовой и физкультурно-</w:t>
        <w:softHyphen/>
        <w:t>оздоровительной работы Учреждение активно сотрудничает с предприятиями и организациями, находящимися на территории города и района.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С</w:t>
      </w:r>
      <w:r>
        <w:rPr>
          <w:sz w:val="24"/>
          <w:szCs w:val="24"/>
        </w:rPr>
        <w:t>оциальное партнерство позволяет эффективно использовать социальные резервы организаций образования, культуры, медицины и других организаций и учреждений.</w:t>
      </w:r>
    </w:p>
    <w:p>
      <w:pPr>
        <w:pStyle w:val="27"/>
        <w:shd w:val="clear" w:color="auto" w:fill="auto"/>
        <w:tabs>
          <w:tab w:val="clear" w:pos="708"/>
          <w:tab w:val="left" w:pos="4216" w:leader="none"/>
          <w:tab w:val="left" w:pos="81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Перспективы развития:</w:t>
        <w:tab/>
      </w:r>
    </w:p>
    <w:p>
      <w:pPr>
        <w:pStyle w:val="27"/>
        <w:shd w:val="clear" w:color="auto" w:fill="auto"/>
        <w:tabs>
          <w:tab w:val="clear" w:pos="708"/>
          <w:tab w:val="left" w:pos="4216" w:leader="none"/>
          <w:tab w:val="left" w:pos="81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расширение возможностей социального партнерства; </w:t>
      </w:r>
    </w:p>
    <w:p>
      <w:pPr>
        <w:pStyle w:val="27"/>
        <w:shd w:val="clear" w:color="auto" w:fill="auto"/>
        <w:tabs>
          <w:tab w:val="clear" w:pos="708"/>
          <w:tab w:val="left" w:pos="4216" w:leader="none"/>
          <w:tab w:val="left" w:pos="81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-повышение качества работы с родителями обучающихся; </w:t>
      </w:r>
    </w:p>
    <w:p>
      <w:pPr>
        <w:pStyle w:val="27"/>
        <w:shd w:val="clear" w:color="auto" w:fill="auto"/>
        <w:tabs>
          <w:tab w:val="clear" w:pos="708"/>
          <w:tab w:val="left" w:pos="4216" w:leader="none"/>
          <w:tab w:val="left" w:pos="81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-расширение возможностей социального взаимодействия с другими организациями;</w:t>
      </w:r>
    </w:p>
    <w:p>
      <w:pPr>
        <w:pStyle w:val="27"/>
        <w:shd w:val="clear" w:color="auto" w:fill="auto"/>
        <w:tabs>
          <w:tab w:val="clear" w:pos="708"/>
          <w:tab w:val="left" w:pos="4216" w:leader="none"/>
          <w:tab w:val="left" w:pos="813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положительного имиджа Учреждения через СМИ района.</w:t>
      </w:r>
    </w:p>
    <w:p>
      <w:pPr>
        <w:pStyle w:val="28"/>
        <w:keepNext w:val="true"/>
        <w:keepLines/>
        <w:numPr>
          <w:ilvl w:val="0"/>
          <w:numId w:val="28"/>
        </w:numPr>
        <w:shd w:val="clear" w:color="auto" w:fill="auto"/>
        <w:tabs>
          <w:tab w:val="clear" w:pos="708"/>
          <w:tab w:val="left" w:pos="2243" w:leader="none"/>
        </w:tabs>
        <w:spacing w:lineRule="auto" w:line="240"/>
        <w:ind w:left="360" w:hanging="360"/>
        <w:rPr>
          <w:sz w:val="24"/>
          <w:szCs w:val="24"/>
        </w:rPr>
      </w:pPr>
      <w:bookmarkStart w:id="28" w:name="bookmark27"/>
      <w:r>
        <w:rPr>
          <w:sz w:val="24"/>
          <w:szCs w:val="24"/>
        </w:rPr>
        <w:t>Материально — технические условия Учреждения, касающиеся безопасности и комфортности</w:t>
      </w:r>
      <w:bookmarkEnd w:id="28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 истекший период изменений в наличии спортивной базы Учреждения не произошло.</w:t>
      </w:r>
    </w:p>
    <w:p>
      <w:pPr>
        <w:pStyle w:val="27"/>
        <w:shd w:val="clear" w:color="auto" w:fill="auto"/>
        <w:tabs>
          <w:tab w:val="clear" w:pos="708"/>
          <w:tab w:val="left" w:pos="9127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Согласно договорам о безвозмездном пользовании, учебно-тренировочные занятия Учреждения проводятся, на имеющих лицензию спортивных базах  общеобразовательных школах.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43"/>
        <w:numPr>
          <w:ilvl w:val="0"/>
          <w:numId w:val="29"/>
        </w:numPr>
        <w:shd w:val="clear" w:color="auto" w:fill="auto"/>
        <w:tabs>
          <w:tab w:val="clear" w:pos="708"/>
          <w:tab w:val="left" w:pos="1117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противоречий в содержании деятельности Учреждения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работу Учреждения за 2021-2023 тренировочный год, следует отметить, что нам удалось:</w:t>
      </w:r>
    </w:p>
    <w:p>
      <w:pPr>
        <w:pStyle w:val="27"/>
        <w:numPr>
          <w:ilvl w:val="0"/>
          <w:numId w:val="30"/>
        </w:numPr>
        <w:shd w:val="clear" w:color="auto" w:fill="auto"/>
        <w:tabs>
          <w:tab w:val="clear" w:pos="708"/>
          <w:tab w:val="left" w:pos="141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сохранить </w:t>
      </w:r>
      <w:r>
        <w:rPr>
          <w:sz w:val="24"/>
          <w:szCs w:val="24"/>
          <w:lang w:val="en-US" w:eastAsia="en-US" w:bidi="en-US"/>
        </w:rPr>
        <w:t>c</w:t>
      </w:r>
      <w:r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2023 численность обучающихся;</w:t>
      </w:r>
    </w:p>
    <w:p>
      <w:pPr>
        <w:pStyle w:val="27"/>
        <w:numPr>
          <w:ilvl w:val="0"/>
          <w:numId w:val="30"/>
        </w:numPr>
        <w:shd w:val="clear" w:color="auto" w:fill="auto"/>
        <w:tabs>
          <w:tab w:val="clear" w:pos="708"/>
          <w:tab w:val="left" w:pos="141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избежать текучести тренерско-преподавательских кадров; </w:t>
      </w:r>
    </w:p>
    <w:p>
      <w:pPr>
        <w:pStyle w:val="27"/>
        <w:numPr>
          <w:ilvl w:val="0"/>
          <w:numId w:val="30"/>
        </w:numPr>
        <w:shd w:val="clear" w:color="auto" w:fill="auto"/>
        <w:tabs>
          <w:tab w:val="clear" w:pos="708"/>
          <w:tab w:val="left" w:pos="141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сохранить тесную связь с учителями физической культуры общеобразовательных школ города;</w:t>
      </w:r>
    </w:p>
    <w:p>
      <w:pPr>
        <w:pStyle w:val="27"/>
        <w:numPr>
          <w:ilvl w:val="0"/>
          <w:numId w:val="30"/>
        </w:numPr>
        <w:shd w:val="clear" w:color="auto" w:fill="auto"/>
        <w:tabs>
          <w:tab w:val="clear" w:pos="708"/>
          <w:tab w:val="left" w:pos="1416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принять участие во всех запланированных мероприятиях и соревнованиях школьного, районного и областного календарного плана спортивно-массовых мероприятий на 2021-2023  год.</w:t>
      </w:r>
    </w:p>
    <w:p>
      <w:pPr>
        <w:pStyle w:val="62"/>
        <w:shd w:val="clear" w:color="auto" w:fill="auto"/>
        <w:tabs>
          <w:tab w:val="clear" w:pos="708"/>
          <w:tab w:val="left" w:pos="878" w:leader="underscore"/>
          <w:tab w:val="left" w:pos="3461" w:leader="underscore"/>
        </w:tabs>
        <w:spacing w:lineRule="auto" w:line="240"/>
        <w:ind w:hanging="0"/>
        <w:jc w:val="both"/>
        <w:rPr>
          <w:sz w:val="24"/>
          <w:szCs w:val="24"/>
        </w:rPr>
      </w:pPr>
      <w:r>
        <w:rPr>
          <w:rStyle w:val="61"/>
          <w:b/>
          <w:bCs/>
          <w:sz w:val="24"/>
          <w:szCs w:val="24"/>
        </w:rPr>
        <w:tab/>
        <w:t>Сильная сторона</w:t>
        <w:tab/>
      </w:r>
    </w:p>
    <w:p>
      <w:pPr>
        <w:pStyle w:val="102"/>
        <w:numPr>
          <w:ilvl w:val="0"/>
          <w:numId w:val="12"/>
        </w:numPr>
        <w:shd w:val="clear" w:color="auto" w:fill="auto"/>
        <w:tabs>
          <w:tab w:val="clear" w:pos="708"/>
          <w:tab w:val="left" w:pos="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Профессионализм значительной </w:t>
      </w:r>
      <w:r>
        <w:rPr>
          <w:rStyle w:val="101"/>
          <w:sz w:val="24"/>
          <w:szCs w:val="24"/>
        </w:rPr>
        <w:t>части педагогического коллектива.</w:t>
      </w:r>
    </w:p>
    <w:p>
      <w:pPr>
        <w:pStyle w:val="102"/>
        <w:numPr>
          <w:ilvl w:val="0"/>
          <w:numId w:val="12"/>
        </w:numPr>
        <w:shd w:val="clear" w:color="auto" w:fill="auto"/>
        <w:tabs>
          <w:tab w:val="clear" w:pos="708"/>
          <w:tab w:val="left" w:pos="178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Престиж отдельных отделений в спортивном сообществе области .</w:t>
      </w:r>
    </w:p>
    <w:p>
      <w:pPr>
        <w:pStyle w:val="102"/>
        <w:numPr>
          <w:ilvl w:val="0"/>
          <w:numId w:val="13"/>
        </w:numPr>
        <w:shd w:val="clear" w:color="auto" w:fill="auto"/>
        <w:tabs>
          <w:tab w:val="clear" w:pos="708"/>
          <w:tab w:val="left" w:pos="226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Имидж Учреждения в </w:t>
      </w:r>
      <w:r>
        <w:rPr>
          <w:rStyle w:val="101"/>
          <w:sz w:val="24"/>
          <w:szCs w:val="24"/>
        </w:rPr>
        <w:t>окружающем социуме.</w:t>
      </w:r>
      <w:r>
        <w:rPr>
          <w:sz w:val="24"/>
          <w:szCs w:val="24"/>
        </w:rPr>
        <w:tab/>
      </w:r>
    </w:p>
    <w:p>
      <w:pPr>
        <w:pStyle w:val="102"/>
        <w:numPr>
          <w:ilvl w:val="0"/>
          <w:numId w:val="13"/>
        </w:numPr>
        <w:shd w:val="clear" w:color="auto" w:fill="auto"/>
        <w:tabs>
          <w:tab w:val="clear" w:pos="708"/>
          <w:tab w:val="left" w:pos="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Поддержка стремления обучающихся в достижении </w:t>
      </w:r>
      <w:r>
        <w:rPr>
          <w:rStyle w:val="101"/>
          <w:sz w:val="24"/>
          <w:szCs w:val="24"/>
        </w:rPr>
        <w:t>профессиональных успехов.</w:t>
      </w:r>
      <w:r>
        <w:rPr>
          <w:sz w:val="24"/>
          <w:szCs w:val="24"/>
        </w:rPr>
        <w:tab/>
      </w:r>
    </w:p>
    <w:p>
      <w:pPr>
        <w:pStyle w:val="102"/>
        <w:numPr>
          <w:ilvl w:val="0"/>
          <w:numId w:val="13"/>
        </w:numPr>
        <w:shd w:val="clear" w:color="auto" w:fill="auto"/>
        <w:tabs>
          <w:tab w:val="clear" w:pos="708"/>
          <w:tab w:val="left" w:pos="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Высокая организация проведения Учреждением спортивно-массовых мероприятий различного уровня (муниципального, областного).</w:t>
      </w:r>
    </w:p>
    <w:p>
      <w:pPr>
        <w:pStyle w:val="62"/>
        <w:shd w:val="clear" w:color="auto" w:fill="auto"/>
        <w:tabs>
          <w:tab w:val="clear" w:pos="708"/>
          <w:tab w:val="left" w:pos="1853" w:leader="underscore"/>
          <w:tab w:val="left" w:pos="5386" w:leader="underscore"/>
        </w:tabs>
        <w:spacing w:lineRule="auto" w:line="240"/>
        <w:ind w:hanging="0"/>
        <w:jc w:val="both"/>
        <w:rPr>
          <w:sz w:val="24"/>
          <w:szCs w:val="24"/>
        </w:rPr>
      </w:pPr>
      <w:r>
        <w:rPr>
          <w:rStyle w:val="61"/>
          <w:b/>
          <w:bCs/>
          <w:sz w:val="24"/>
          <w:szCs w:val="24"/>
        </w:rPr>
        <w:tab/>
        <w:t>Слабая сторона</w:t>
        <w:tab/>
      </w:r>
    </w:p>
    <w:p>
      <w:pPr>
        <w:pStyle w:val="102"/>
        <w:numPr>
          <w:ilvl w:val="0"/>
          <w:numId w:val="14"/>
        </w:numPr>
        <w:shd w:val="clear" w:color="auto" w:fill="auto"/>
        <w:tabs>
          <w:tab w:val="clear" w:pos="708"/>
          <w:tab w:val="left" w:pos="2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Отсутствие собственного спортивного сооружения, спортивных залов.</w:t>
      </w:r>
    </w:p>
    <w:p>
      <w:pPr>
        <w:pStyle w:val="102"/>
        <w:numPr>
          <w:ilvl w:val="0"/>
          <w:numId w:val="14"/>
        </w:numPr>
        <w:shd w:val="clear" w:color="auto" w:fill="auto"/>
        <w:tabs>
          <w:tab w:val="clear" w:pos="708"/>
          <w:tab w:val="left" w:pos="2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Недостаточное количество часов для учебно-трени</w:t>
        <w:softHyphen/>
        <w:t>ровочных занятий, предложенных ОУ, с которыми заключены договоры безвозмездного пользования с целью большего охвата детей и подростков.</w:t>
      </w:r>
    </w:p>
    <w:p>
      <w:pPr>
        <w:pStyle w:val="102"/>
        <w:numPr>
          <w:ilvl w:val="0"/>
          <w:numId w:val="14"/>
        </w:numPr>
        <w:shd w:val="clear" w:color="auto" w:fill="auto"/>
        <w:tabs>
          <w:tab w:val="clear" w:pos="708"/>
          <w:tab w:val="left" w:pos="226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Не готовность некоторых педагогов к инновациям.</w:t>
      </w:r>
    </w:p>
    <w:p>
      <w:pPr>
        <w:pStyle w:val="102"/>
        <w:numPr>
          <w:ilvl w:val="0"/>
          <w:numId w:val="14"/>
        </w:numPr>
        <w:shd w:val="clear" w:color="auto" w:fill="auto"/>
        <w:tabs>
          <w:tab w:val="clear" w:pos="708"/>
          <w:tab w:val="left" w:pos="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финансирование.</w:t>
      </w:r>
    </w:p>
    <w:p>
      <w:pPr>
        <w:pStyle w:val="102"/>
        <w:shd w:val="clear" w:color="auto" w:fill="auto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5 . Недостаточный уровень спортивной мотивации среди обучающихся</w:t>
      </w:r>
    </w:p>
    <w:p>
      <w:pPr>
        <w:pStyle w:val="102"/>
        <w:numPr>
          <w:ilvl w:val="0"/>
          <w:numId w:val="15"/>
        </w:numPr>
        <w:shd w:val="clear" w:color="auto" w:fill="auto"/>
        <w:tabs>
          <w:tab w:val="clear" w:pos="708"/>
          <w:tab w:val="left" w:pos="230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Пассивность большинства родителей в решении вопросов, касающихся получения детьми дополни</w:t>
        <w:softHyphen/>
        <w:t>тельного образования в Учреждении (прохождение медицинского осмотра, участие в родительских собраниях, помощь в организационной работы Учреждения).</w:t>
      </w:r>
    </w:p>
    <w:p>
      <w:pPr>
        <w:pStyle w:val="102"/>
        <w:numPr>
          <w:ilvl w:val="0"/>
          <w:numId w:val="15"/>
        </w:numPr>
        <w:shd w:val="clear" w:color="auto" w:fill="auto"/>
        <w:tabs>
          <w:tab w:val="clear" w:pos="708"/>
          <w:tab w:val="left" w:pos="226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Проблема с медицинским обеспечением.</w:t>
      </w:r>
    </w:p>
    <w:p>
      <w:pPr>
        <w:pStyle w:val="28"/>
        <w:keepNext w:val="true"/>
        <w:keepLines/>
        <w:shd w:val="clear" w:color="auto" w:fill="auto"/>
        <w:spacing w:lineRule="auto" w:line="240"/>
        <w:ind w:hanging="0"/>
        <w:rPr>
          <w:sz w:val="24"/>
          <w:szCs w:val="24"/>
        </w:rPr>
      </w:pPr>
      <w:bookmarkStart w:id="29" w:name="bookmark28"/>
      <w:r>
        <w:rPr>
          <w:sz w:val="24"/>
          <w:szCs w:val="24"/>
        </w:rPr>
        <w:t>Таблица оценки внутреннего потенциала Учреждения</w:t>
      </w:r>
      <w:bookmarkEnd w:id="29"/>
    </w:p>
    <w:p>
      <w:pPr>
        <w:pStyle w:val="44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Таблица оценки перспектив развития Учреждения</w:t>
      </w:r>
    </w:p>
    <w:tbl>
      <w:tblPr>
        <w:tblW w:w="936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918"/>
        <w:gridCol w:w="4441"/>
      </w:tblGrid>
      <w:tr>
        <w:trPr>
          <w:trHeight w:val="288" w:hRule="atLeast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7"/>
              <w:shd w:val="clear" w:color="auto" w:fill="auto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Риски</w:t>
            </w:r>
          </w:p>
        </w:tc>
      </w:tr>
      <w:tr>
        <w:trPr>
          <w:trHeight w:val="2630" w:hRule="atLeast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31"/>
              </w:numPr>
              <w:shd w:val="clear" w:color="auto" w:fill="auto"/>
              <w:tabs>
                <w:tab w:val="clear" w:pos="708"/>
                <w:tab w:val="left" w:pos="643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Изменения, происходящие в системе дополнительного образования Российской Федерации.</w:t>
            </w:r>
          </w:p>
          <w:p>
            <w:pPr>
              <w:pStyle w:val="27"/>
              <w:numPr>
                <w:ilvl w:val="0"/>
                <w:numId w:val="31"/>
              </w:numPr>
              <w:shd w:val="clear" w:color="auto" w:fill="auto"/>
              <w:tabs>
                <w:tab w:val="clear" w:pos="708"/>
                <w:tab w:val="left" w:pos="725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Наличие условия для реализации программ спортивной подготовки</w:t>
            </w:r>
          </w:p>
          <w:p>
            <w:pPr>
              <w:pStyle w:val="27"/>
              <w:numPr>
                <w:ilvl w:val="0"/>
                <w:numId w:val="31"/>
              </w:numPr>
              <w:shd w:val="clear" w:color="auto" w:fill="auto"/>
              <w:tabs>
                <w:tab w:val="clear" w:pos="708"/>
                <w:tab w:val="left" w:pos="551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Привлечение молодых специалистов</w:t>
            </w:r>
          </w:p>
          <w:p>
            <w:pPr>
              <w:pStyle w:val="27"/>
              <w:numPr>
                <w:ilvl w:val="0"/>
                <w:numId w:val="31"/>
              </w:numPr>
              <w:shd w:val="clear" w:color="auto" w:fill="auto"/>
              <w:tabs>
                <w:tab w:val="clear" w:pos="708"/>
                <w:tab w:val="left" w:pos="485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Востребованность в получении образовательной услуги в данном Учреждении</w:t>
            </w:r>
          </w:p>
          <w:p>
            <w:pPr>
              <w:pStyle w:val="27"/>
              <w:numPr>
                <w:ilvl w:val="0"/>
                <w:numId w:val="31"/>
              </w:numPr>
              <w:shd w:val="clear" w:color="auto" w:fill="auto"/>
              <w:tabs>
                <w:tab w:val="clear" w:pos="708"/>
                <w:tab w:val="left" w:pos="720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Участие социальных партнеров и родителей в жизнедеятельности Учреждения.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7"/>
              <w:numPr>
                <w:ilvl w:val="0"/>
                <w:numId w:val="32"/>
              </w:numPr>
              <w:shd w:val="clear" w:color="auto" w:fill="auto"/>
              <w:tabs>
                <w:tab w:val="clear" w:pos="708"/>
                <w:tab w:val="left" w:pos="552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Недостаточное финансирование</w:t>
            </w:r>
          </w:p>
          <w:p>
            <w:pPr>
              <w:pStyle w:val="27"/>
              <w:numPr>
                <w:ilvl w:val="0"/>
                <w:numId w:val="32"/>
              </w:numPr>
              <w:shd w:val="clear" w:color="auto" w:fill="auto"/>
              <w:tabs>
                <w:tab w:val="clear" w:pos="708"/>
                <w:tab w:val="left" w:pos="1094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Отсутствие материально</w:t>
              <w:softHyphen/>
              <w:t>технической базы, рост конкуренции</w:t>
            </w:r>
          </w:p>
          <w:p>
            <w:pPr>
              <w:pStyle w:val="27"/>
              <w:numPr>
                <w:ilvl w:val="0"/>
                <w:numId w:val="32"/>
              </w:numPr>
              <w:shd w:val="clear" w:color="auto" w:fill="auto"/>
              <w:tabs>
                <w:tab w:val="clear" w:pos="708"/>
                <w:tab w:val="left" w:pos="850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Перегрузка обучающихся в основной школе, и, как следствие, сильная утомляемость и снижение общей мотивации</w:t>
            </w:r>
          </w:p>
          <w:p>
            <w:pPr>
              <w:pStyle w:val="27"/>
              <w:numPr>
                <w:ilvl w:val="0"/>
                <w:numId w:val="32"/>
              </w:numPr>
              <w:shd w:val="clear" w:color="auto" w:fill="auto"/>
              <w:tabs>
                <w:tab w:val="clear" w:pos="708"/>
                <w:tab w:val="left" w:pos="634" w:leader="none"/>
              </w:tabs>
              <w:spacing w:lineRule="auto" w:line="240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Недостаточное взаимодействие с внебюджетными организациями, коммерческими предприятиями для активации возможностей и поиска новых ресурсов</w:t>
            </w:r>
          </w:p>
        </w:tc>
      </w:tr>
    </w:tbl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Проведенный анализ позволяет выделить ключевые проблемы, которые возможны в ходе функционирования Учреждения и могут препятствовать его дальнейшему развитию.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906" w:leader="none"/>
        </w:tabs>
        <w:spacing w:lineRule="auto" w:line="240"/>
        <w:ind w:hanging="0"/>
        <w:rPr>
          <w:sz w:val="24"/>
          <w:szCs w:val="24"/>
        </w:rPr>
      </w:pPr>
      <w:bookmarkStart w:id="30" w:name="bookmark29"/>
      <w:r>
        <w:rPr>
          <w:sz w:val="24"/>
          <w:szCs w:val="24"/>
        </w:rPr>
        <w:t>Выявление проблем, на решение которых направлена Программа</w:t>
      </w:r>
      <w:bookmarkEnd w:id="30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Существующие проблемы, от решения которых напрямую зависит деятельность Учреждения: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-недостаточность финансово-экономических и материально-технических ресурсов;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-недостаточная мотивация педагогических работников для профессионального роста. Отсутствие опыта инновационной работы, отказ от участия в конкурсах различных уровней у некоторых педагогов.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проработанная система взаимодействия с родителями обучающихся.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программ нового поколения, направленных на развитие инновационной деятельности, информационных технологий.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Возрастающий дефицит профессионально компетентных специалистов системы дополнительного образования детей.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учебно-тренировочных занятий на базах общеобразовательных школ неэффективно:</w:t>
      </w:r>
    </w:p>
    <w:p>
      <w:pPr>
        <w:pStyle w:val="27"/>
        <w:numPr>
          <w:ilvl w:val="0"/>
          <w:numId w:val="33"/>
        </w:numPr>
        <w:shd w:val="clear" w:color="auto" w:fill="auto"/>
        <w:tabs>
          <w:tab w:val="clear" w:pos="708"/>
          <w:tab w:val="left" w:pos="918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во-первых, в общеобразовательных школах нет условий для специальной подготовки в культивируемых видах спорта;</w:t>
      </w:r>
    </w:p>
    <w:p>
      <w:pPr>
        <w:pStyle w:val="27"/>
        <w:numPr>
          <w:ilvl w:val="0"/>
          <w:numId w:val="33"/>
        </w:numPr>
        <w:shd w:val="clear" w:color="auto" w:fill="auto"/>
        <w:tabs>
          <w:tab w:val="clear" w:pos="708"/>
          <w:tab w:val="left" w:pos="1111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во-вторых, работа учебно-тренировочных групп на базах общеобразовательных школ требует большего количества специального спортивного инвентаря и оборудования;</w:t>
      </w:r>
    </w:p>
    <w:p>
      <w:pPr>
        <w:pStyle w:val="27"/>
        <w:numPr>
          <w:ilvl w:val="0"/>
          <w:numId w:val="33"/>
        </w:numPr>
        <w:shd w:val="clear" w:color="auto" w:fill="auto"/>
        <w:tabs>
          <w:tab w:val="clear" w:pos="708"/>
          <w:tab w:val="left" w:pos="1111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в-третьих, двусменные занятия в общеобразовательных школах препятствуют полноценному проведению тренировочных занятий, даже одной группы Учреждения;</w:t>
      </w:r>
    </w:p>
    <w:p>
      <w:pPr>
        <w:pStyle w:val="27"/>
        <w:numPr>
          <w:ilvl w:val="0"/>
          <w:numId w:val="33"/>
        </w:numPr>
        <w:shd w:val="clear" w:color="auto" w:fill="auto"/>
        <w:tabs>
          <w:tab w:val="clear" w:pos="708"/>
          <w:tab w:val="left" w:pos="92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четвёртых, отсутствие в городе физкультурно-спортивного диспансера, как следствие недостаточное медицинское сопровождение учебно</w:t>
        <w:softHyphen/>
        <w:t>-тренировочного процесса.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Всё более очевидной становится проблема отсутствия собственной учебно </w:t>
        <w:softHyphen/>
        <w:t>материальной базы Учреждения, проблема финансирования выездных соревнований.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факторы сдерживают рост спортивного мастерства одарённых обучающихся, которые в более благоприятных условиях могли бы достигнуть более высоких результатов.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 наличие собственной (современной) спортивной базы обеспечит безопасность и комфортность тренировочных занятий обучающихся, увеличит количество детей и подростков, желающих заниматься физической культурой и спортом, привлечёт новые педагогические кадры, что позволит на высоком уровне проводить учебно-тренировочные занятия и спортивные соревнования.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ежегодно проводит спортивно-массовые мероприятия, которые являются неотъемлемой частью образовательного процесса дополнительного образования.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финансирования влечет за собой невозможность реализации в полной мере календаря спортивно-массовых мероприятий, проведения учебно-</w:t>
        <w:softHyphen/>
        <w:t>тренировочных сборов и выезда на соревнования.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Это, в свою очередь, приводит к снижению уровня спортивной подготовки обучающихся, членов сборных команд по видам спорта.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Оценивая работу в 2021-2023  году можно сказать, что уровень спортивных показателей остается достаточно стабильным, несмотря на недостаток финансирования.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и методическая работа ведется согласно плану работы на тренировочный год.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проводимых мероприятий соответствует принципам воспитательного направления и отвечает целям и задачам, намеченным годовым планом.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Продолжается взаимодействие с общеобразовательными учреждениями города и района по вопросам совершенствования расписания учебно</w:t>
        <w:softHyphen/>
        <w:t xml:space="preserve">-тренировочных занятий, что особенно актуально в связи с обучением в разных сменах. 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3538" w:leader="none"/>
        </w:tabs>
        <w:spacing w:lineRule="auto" w:line="240"/>
        <w:ind w:hanging="0"/>
        <w:rPr>
          <w:sz w:val="24"/>
          <w:szCs w:val="24"/>
        </w:rPr>
      </w:pPr>
      <w:bookmarkStart w:id="31" w:name="bookmark30"/>
      <w:r>
        <w:rPr>
          <w:sz w:val="24"/>
          <w:szCs w:val="24"/>
        </w:rPr>
        <w:t>Концепция Программы</w:t>
      </w:r>
      <w:bookmarkEnd w:id="31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желаемого состояния Учреждения сформулирована при анализе социального заказа и существующей ситуации. Она выражена через ряд значимых положений: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Достаточное материально-техническое оснащение учебно</w:t>
        <w:softHyphen/>
        <w:t>-тренировочного процесса, позволяющее обеспечить высокий уровень качества предоставляемых образовательных услуг.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конкурентоспособности Учреждения.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Обеспечены необходимые условия для успешной самореализации обучающихся.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Расширено взаимовыгодное взаимодействие с общественными организациями и учреждениями.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Организована и отлажена система спортивных соревнований и других массовых мероприятий физкультурно-оздоровительного характера.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Обеспечена качественная спортивная подготовка и высокий уровень спортивных достижений обучающихся.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Расширена воспитательная функция.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Налажено медицинское сопровождение учебно-тренировочного процесса.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  <w:tab w:val="right" w:pos="9390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Налажено взаимодействие с родителями и</w:t>
        <w:tab/>
        <w:t>законными представителями обучающихся.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квалификации педагогических кадров.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удовлетворённости родителей и обучающихся о степени удовлетворенности качеством образовательных услуг, предоставляемых Учреждением.</w:t>
      </w:r>
    </w:p>
    <w:p>
      <w:pPr>
        <w:pStyle w:val="27"/>
        <w:numPr>
          <w:ilvl w:val="0"/>
          <w:numId w:val="34"/>
        </w:numPr>
        <w:shd w:val="clear" w:color="auto" w:fill="auto"/>
        <w:tabs>
          <w:tab w:val="clear" w:pos="708"/>
          <w:tab w:val="left" w:pos="1435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использование имеющихся ресурсов в обеспечении современного качества и доступности образовательных услуг.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3620" w:leader="none"/>
        </w:tabs>
        <w:spacing w:lineRule="auto" w:line="240"/>
        <w:ind w:hanging="0"/>
        <w:rPr>
          <w:sz w:val="24"/>
          <w:szCs w:val="24"/>
        </w:rPr>
      </w:pPr>
      <w:bookmarkStart w:id="32" w:name="bookmark31"/>
      <w:r>
        <w:rPr>
          <w:sz w:val="24"/>
          <w:szCs w:val="24"/>
        </w:rPr>
        <w:t>Цели и задачи Программы</w:t>
      </w:r>
      <w:bookmarkEnd w:id="32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Цель Программы - создание условий для оказания качественных услуг в реализации дополнительных образовательных программ спортивной подготовке программ в области физической культуры и спорта и программ спортивной подготовки в интересах личности обучающихся, расширении деятельности Учреждения, основанной на социальном партнёрстве с другими организациями.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1) Развитие и совершенствование спортивной и материально</w:t>
        <w:softHyphen/>
        <w:t>-технической базы Учреждения;</w:t>
      </w:r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2) Создание условий для: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доступного качественного обучения с целью формирования стойкого интереса к занятиям физической культурой и спортом и повышения спортивного мастерства обучающихся;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-духовного и личностного развития, профессионального самоопределения обучающихся;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профессионального роста педагогических кадров.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2779" w:leader="none"/>
        </w:tabs>
        <w:spacing w:lineRule="auto" w:line="240"/>
        <w:ind w:hanging="0"/>
        <w:rPr>
          <w:sz w:val="24"/>
          <w:szCs w:val="24"/>
        </w:rPr>
      </w:pPr>
      <w:bookmarkStart w:id="33" w:name="bookmark32"/>
      <w:r>
        <w:rPr>
          <w:sz w:val="24"/>
          <w:szCs w:val="24"/>
        </w:rPr>
        <w:t>Механизмы реализации Программы</w:t>
      </w:r>
      <w:bookmarkEnd w:id="33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деятельности по переводу Учреждения в желаемое состояние:</w:t>
      </w:r>
    </w:p>
    <w:p>
      <w:pPr>
        <w:pStyle w:val="27"/>
        <w:numPr>
          <w:ilvl w:val="0"/>
          <w:numId w:val="35"/>
        </w:numPr>
        <w:shd w:val="clear" w:color="auto" w:fill="auto"/>
        <w:tabs>
          <w:tab w:val="clear" w:pos="708"/>
          <w:tab w:val="left" w:pos="143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Нормативно-правовое направление:</w:t>
      </w:r>
      <w:r>
        <w:rPr>
          <w:sz w:val="24"/>
          <w:szCs w:val="24"/>
        </w:rPr>
        <w:t xml:space="preserve"> реализация программы развития Учреждения. Разработка локальных актов.</w:t>
      </w:r>
    </w:p>
    <w:p>
      <w:pPr>
        <w:pStyle w:val="27"/>
        <w:numPr>
          <w:ilvl w:val="0"/>
          <w:numId w:val="35"/>
        </w:numPr>
        <w:shd w:val="clear" w:color="auto" w:fill="auto"/>
        <w:tabs>
          <w:tab w:val="clear" w:pos="708"/>
          <w:tab w:val="left" w:pos="143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Учебно-воспитательная и спортивно-массовая работа:</w:t>
      </w:r>
      <w:r>
        <w:rPr>
          <w:sz w:val="24"/>
          <w:szCs w:val="24"/>
        </w:rPr>
        <w:t xml:space="preserve"> повышение эффективности и качества образовательных услуг;</w:t>
      </w:r>
    </w:p>
    <w:p>
      <w:pPr>
        <w:pStyle w:val="27"/>
        <w:numPr>
          <w:ilvl w:val="0"/>
          <w:numId w:val="35"/>
        </w:numPr>
        <w:shd w:val="clear" w:color="auto" w:fill="auto"/>
        <w:tabs>
          <w:tab w:val="clear" w:pos="708"/>
          <w:tab w:val="left" w:pos="143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Научно-методическое направление:</w:t>
      </w:r>
      <w:r>
        <w:rPr>
          <w:sz w:val="24"/>
          <w:szCs w:val="24"/>
        </w:rPr>
        <w:t xml:space="preserve"> инновационная деятельность; повышение качества проведения методических мероприятий муниципального уровня, реализация программ повышение квалификации, разработка модели выпускника, научно-методическое консультирование, публикационная деятельность.</w:t>
      </w:r>
    </w:p>
    <w:p>
      <w:pPr>
        <w:pStyle w:val="27"/>
        <w:numPr>
          <w:ilvl w:val="0"/>
          <w:numId w:val="35"/>
        </w:numPr>
        <w:shd w:val="clear" w:color="auto" w:fill="auto"/>
        <w:tabs>
          <w:tab w:val="clear" w:pos="708"/>
          <w:tab w:val="left" w:pos="143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Организация образовательного партнерства с родителями: </w:t>
      </w:r>
      <w:r>
        <w:rPr>
          <w:sz w:val="24"/>
          <w:szCs w:val="24"/>
        </w:rPr>
        <w:t>мониторинг удовлетворенности предоставляемыми услугами; развитие самоуправления, сотрудничество по реализации программы воспитания.</w:t>
      </w:r>
    </w:p>
    <w:p>
      <w:pPr>
        <w:pStyle w:val="27"/>
        <w:numPr>
          <w:ilvl w:val="0"/>
          <w:numId w:val="35"/>
        </w:numPr>
        <w:shd w:val="clear" w:color="auto" w:fill="auto"/>
        <w:tabs>
          <w:tab w:val="clear" w:pos="708"/>
          <w:tab w:val="left" w:pos="143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Совместная работа с учреждениями образования, культуры, </w:t>
      </w:r>
      <w:r>
        <w:rPr>
          <w:sz w:val="24"/>
          <w:szCs w:val="24"/>
        </w:rPr>
        <w:t>здравоохранения, спорта, бизнеса, общественными организациями: повышение открытости и эффективности взаимодействия на взаимовыгодных условиях.</w:t>
      </w:r>
    </w:p>
    <w:p>
      <w:pPr>
        <w:pStyle w:val="27"/>
        <w:numPr>
          <w:ilvl w:val="0"/>
          <w:numId w:val="35"/>
        </w:numPr>
        <w:shd w:val="clear" w:color="auto" w:fill="auto"/>
        <w:tabs>
          <w:tab w:val="clear" w:pos="708"/>
          <w:tab w:val="left" w:pos="143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Финансирование и развитие материально-технической базы: </w:t>
      </w:r>
      <w:r>
        <w:rPr>
          <w:sz w:val="24"/>
          <w:szCs w:val="24"/>
        </w:rPr>
        <w:t>увеличение объёмов финансирования, строительство собственной спортивной базы.</w:t>
      </w:r>
    </w:p>
    <w:p>
      <w:pPr>
        <w:pStyle w:val="27"/>
        <w:numPr>
          <w:ilvl w:val="0"/>
          <w:numId w:val="35"/>
        </w:numPr>
        <w:shd w:val="clear" w:color="auto" w:fill="auto"/>
        <w:tabs>
          <w:tab w:val="clear" w:pos="708"/>
          <w:tab w:val="left" w:pos="1432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rStyle w:val="24"/>
          <w:sz w:val="24"/>
          <w:szCs w:val="24"/>
        </w:rPr>
        <w:t>Выполнение программы</w:t>
      </w:r>
      <w:r>
        <w:rPr>
          <w:sz w:val="24"/>
          <w:szCs w:val="24"/>
        </w:rPr>
        <w:t xml:space="preserve"> обеспечивается за счет бюджетного и внебюджетного финансирования, при активной поддержке спортивных структур и привлечение финансовых средств меценатов и людей, неравнодушных к спорту и подрастающему поколению.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1997" w:leader="none"/>
        </w:tabs>
        <w:spacing w:lineRule="auto" w:line="240"/>
        <w:ind w:left="360" w:hanging="360"/>
        <w:rPr>
          <w:sz w:val="24"/>
          <w:szCs w:val="24"/>
        </w:rPr>
      </w:pPr>
      <w:bookmarkStart w:id="34" w:name="bookmark33"/>
      <w:r>
        <w:rPr>
          <w:sz w:val="24"/>
          <w:szCs w:val="24"/>
        </w:rPr>
        <w:t>Оценка социально-экономической эффективности реализации Программы</w:t>
      </w:r>
      <w:bookmarkEnd w:id="34"/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развития Учреждения носит социальный характер, результаты ее реализации позволят сохранить и увеличить контингент обучающихся в Учреждении, обеспечат повышение качества обучения и воспитания обучающихся.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программных мероприятий обеспечит позитивные изменения, направленные на более полную реализацию прав обучающихся, улучшение их положения в социуме, повышение эффективности работы по профилактике асоциальных проявлений среди детей и подростков.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Повысится социальный статус, улучшится качественный состав тренерско - </w:t>
        <w:softHyphen/>
        <w:t>преподавательских кадров.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1866" w:leader="none"/>
        </w:tabs>
        <w:spacing w:lineRule="auto" w:line="240"/>
        <w:ind w:hanging="0"/>
        <w:rPr>
          <w:sz w:val="24"/>
          <w:szCs w:val="24"/>
        </w:rPr>
      </w:pPr>
      <w:bookmarkStart w:id="35" w:name="bookmark34"/>
      <w:r>
        <w:rPr>
          <w:sz w:val="24"/>
          <w:szCs w:val="24"/>
        </w:rPr>
        <w:t>Перечень мероприятий по реализации Программы</w:t>
      </w:r>
      <w:bookmarkEnd w:id="35"/>
    </w:p>
    <w:p>
      <w:pPr>
        <w:pStyle w:val="111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механизмы реализации программы:</w:t>
      </w:r>
    </w:p>
    <w:p>
      <w:pPr>
        <w:pStyle w:val="43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кадрового потенциала и формирование нормативно</w:t>
        <w:softHyphen/>
        <w:t xml:space="preserve"> правовой базы</w:t>
      </w:r>
      <w:r>
        <w:rPr>
          <w:rStyle w:val="41"/>
          <w:sz w:val="24"/>
          <w:szCs w:val="24"/>
        </w:rPr>
        <w:t>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коллектива единомышленников.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возможностей для работы талантливых специалистов.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Поддержание и развитие традиций Учреждения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системы оценки достижений педагогов.</w:t>
      </w:r>
    </w:p>
    <w:p>
      <w:pPr>
        <w:pStyle w:val="43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Научно-методическая и инновационная деятельность: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сопровождение работы тренеров-преподавателей (конкурсы педагогического мастерства, семинары, консультации).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образовательной среды и образовательных событий.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методической базы.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внутренней системы повышения квалификации педагогов.</w:t>
      </w:r>
    </w:p>
    <w:p>
      <w:pPr>
        <w:pStyle w:val="43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Учебно-воспитательное и спортивно-массовое направление.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Единая система образовательного и воспитательного пространства.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взаимодействия с образовательными учреждениями.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числа спортивно-массовых внутришкольных соревнований.</w:t>
      </w:r>
    </w:p>
    <w:p>
      <w:pPr>
        <w:pStyle w:val="43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Работа с родителями и общественными организациями.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администрации и педагогов образовательного учреждения и родительской общественности.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имиджа учреждения.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механизмов самоуправления.</w:t>
      </w:r>
    </w:p>
    <w:p>
      <w:pPr>
        <w:pStyle w:val="43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Финансовая и хозяйственная деятельность</w:t>
      </w:r>
      <w:r>
        <w:rPr>
          <w:rStyle w:val="41"/>
          <w:sz w:val="24"/>
          <w:szCs w:val="24"/>
        </w:rPr>
        <w:t>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Создание материально-технической базы достаточного уровня.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партнёрства с организациями, федерациями.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1210" w:leader="none"/>
        </w:tabs>
        <w:spacing w:lineRule="auto" w:line="240"/>
        <w:ind w:firstLine="360"/>
        <w:rPr>
          <w:sz w:val="24"/>
          <w:szCs w:val="24"/>
        </w:rPr>
      </w:pPr>
      <w:bookmarkStart w:id="36" w:name="bookmark35"/>
      <w:r>
        <w:rPr>
          <w:sz w:val="24"/>
          <w:szCs w:val="24"/>
        </w:rPr>
        <w:t>Ожидаемые конечные результаты выполнения Программы</w:t>
      </w:r>
      <w:bookmarkEnd w:id="36"/>
    </w:p>
    <w:p>
      <w:pPr>
        <w:pStyle w:val="27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1. Улучшение условий учебно-тренировочного процесса за счёт реконструкции и капитального ремонта школы и увеличения социального партнёрства с общеобразовательными организациями города, повышение уровня обеспеченности обучающихся спортивным инвентарём и оборудованием.</w:t>
      </w:r>
    </w:p>
    <w:p>
      <w:pPr>
        <w:pStyle w:val="27"/>
        <w:numPr>
          <w:ilvl w:val="0"/>
          <w:numId w:val="36"/>
        </w:numPr>
        <w:shd w:val="clear" w:color="auto" w:fill="auto"/>
        <w:tabs>
          <w:tab w:val="clear" w:pos="708"/>
          <w:tab w:val="left" w:pos="768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контингента обучающихся.</w:t>
      </w:r>
    </w:p>
    <w:p>
      <w:pPr>
        <w:pStyle w:val="27"/>
        <w:numPr>
          <w:ilvl w:val="0"/>
          <w:numId w:val="36"/>
        </w:numPr>
        <w:shd w:val="clear" w:color="auto" w:fill="auto"/>
        <w:tabs>
          <w:tab w:val="clear" w:pos="708"/>
          <w:tab w:val="left" w:pos="75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Количественный и качественный рост уровня физической и спортивной подготовки обучающихся.</w:t>
      </w:r>
    </w:p>
    <w:p>
      <w:pPr>
        <w:pStyle w:val="27"/>
        <w:numPr>
          <w:ilvl w:val="0"/>
          <w:numId w:val="36"/>
        </w:numPr>
        <w:shd w:val="clear" w:color="auto" w:fill="auto"/>
        <w:tabs>
          <w:tab w:val="clear" w:pos="708"/>
          <w:tab w:val="left" w:pos="1018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высококвалифицированных кадров, обеспечение непрерывного обучения, повышение квалификации тренеров-преподавателей.</w:t>
      </w:r>
    </w:p>
    <w:p>
      <w:pPr>
        <w:pStyle w:val="27"/>
        <w:numPr>
          <w:ilvl w:val="0"/>
          <w:numId w:val="36"/>
        </w:numPr>
        <w:shd w:val="clear" w:color="auto" w:fill="auto"/>
        <w:tabs>
          <w:tab w:val="clear" w:pos="708"/>
          <w:tab w:val="left" w:pos="753" w:leader="none"/>
        </w:tabs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Удовлетворённость социума качеством образовательных услуг, предоставляемых Учреждением.</w:t>
      </w:r>
    </w:p>
    <w:p>
      <w:pPr>
        <w:pStyle w:val="28"/>
        <w:keepNext w:val="true"/>
        <w:keepLines/>
        <w:numPr>
          <w:ilvl w:val="0"/>
          <w:numId w:val="29"/>
        </w:numPr>
        <w:shd w:val="clear" w:color="auto" w:fill="auto"/>
        <w:tabs>
          <w:tab w:val="clear" w:pos="708"/>
          <w:tab w:val="left" w:pos="4490" w:leader="none"/>
        </w:tabs>
        <w:spacing w:lineRule="auto" w:line="240"/>
        <w:ind w:hanging="0"/>
        <w:rPr>
          <w:sz w:val="24"/>
          <w:szCs w:val="24"/>
        </w:rPr>
      </w:pPr>
      <w:bookmarkStart w:id="37" w:name="bookmark36"/>
      <w:r>
        <w:rPr>
          <w:sz w:val="24"/>
          <w:szCs w:val="24"/>
        </w:rPr>
        <w:t>Выводы</w:t>
      </w:r>
      <w:bookmarkEnd w:id="37"/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работает инициативный, творческий, работоспособный педагогический коллектив, созданы оптимальные условия для: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-сохранения и укрепления здоровья участников образовательного процесса;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роста спортивного мастерства обучающихся и профессионального мастерства тренеров-преподавателей;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-обеспечения доступности и качества дополнительного образования.</w:t>
      </w:r>
    </w:p>
    <w:p>
      <w:pPr>
        <w:pStyle w:val="91"/>
        <w:shd w:val="clear" w:color="auto" w:fill="auto"/>
        <w:spacing w:lineRule="auto" w:line="240"/>
        <w:ind w:firstLine="360"/>
        <w:rPr>
          <w:sz w:val="24"/>
          <w:szCs w:val="24"/>
        </w:rPr>
      </w:pPr>
      <w:r>
        <w:rPr>
          <w:sz w:val="24"/>
          <w:szCs w:val="24"/>
        </w:rPr>
        <w:t>Для повышения эффективности образовательного процесса необходимо продолжить: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-повышение уровня мотивации тренеров-преподавателей в области самообразования;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-внедрение в практику обобщение педагогического опыта тренеров - преподавателей на разных уровнях;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-привлекать тренеров-преподавателей к участию в профессиональных конкурсах педагогического мастерства;</w:t>
      </w:r>
    </w:p>
    <w:p>
      <w:pPr>
        <w:pStyle w:val="27"/>
        <w:shd w:val="clear" w:color="auto" w:fill="auto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-совершенствовать и систематизировать отчетную и аналитическую работу тренеров-преподавателей путем использования информационных технологий; -активизировать взаимодействие с родителями обучающихся; </w:t>
      </w:r>
    </w:p>
    <w:p>
      <w:pPr>
        <w:pStyle w:val="27"/>
        <w:shd w:val="clear" w:color="auto" w:fill="auto"/>
        <w:spacing w:lineRule="auto" w:line="240"/>
        <w:ind w:firstLine="360"/>
        <w:jc w:val="both"/>
        <w:rPr/>
      </w:pPr>
      <w:r>
        <w:rPr>
          <w:sz w:val="24"/>
          <w:szCs w:val="24"/>
        </w:rPr>
        <w:t>-способствовать привлечению дополнительных материальных средств для развития материально-технической базы Учреждения.</w:t>
      </w:r>
    </w:p>
    <w:sectPr>
      <w:headerReference w:type="default" r:id="rId7"/>
      <w:footerReference w:type="default" r:id="rId8"/>
      <w:type w:val="nextPage"/>
      <w:pgSz w:w="11906" w:h="16838"/>
      <w:pgMar w:left="1332" w:right="395" w:header="0" w:top="1141" w:footer="3" w:bottom="11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4000500</wp:posOffset>
              </wp:positionH>
              <wp:positionV relativeFrom="page">
                <wp:posOffset>10261600</wp:posOffset>
              </wp:positionV>
              <wp:extent cx="130175" cy="323215"/>
              <wp:effectExtent l="0" t="0" r="0" b="0"/>
              <wp:wrapNone/>
              <wp:docPr id="2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32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10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315pt;margin-top:808pt;width:10.15pt;height:25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color w:val="000000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10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page">
                <wp:posOffset>5560060</wp:posOffset>
              </wp:positionH>
              <wp:positionV relativeFrom="page">
                <wp:posOffset>7218680</wp:posOffset>
              </wp:positionV>
              <wp:extent cx="120650" cy="323215"/>
              <wp:effectExtent l="0" t="0" r="0" b="0"/>
              <wp:wrapNone/>
              <wp:docPr id="6" name="Imag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880" cy="32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15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3" stroked="f" style="position:absolute;margin-left:437.8pt;margin-top:568.4pt;width:9.4pt;height:25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color w:val="000000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15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3230880</wp:posOffset>
              </wp:positionH>
              <wp:positionV relativeFrom="page">
                <wp:posOffset>377825</wp:posOffset>
              </wp:positionV>
              <wp:extent cx="1635760" cy="162560"/>
              <wp:effectExtent l="0" t="0" r="0" b="0"/>
              <wp:wrapNone/>
              <wp:docPr id="4" name="Imag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5120" cy="1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2" stroked="f" style="position:absolute;margin-left:254.4pt;margin-top:29.75pt;width:128.7pt;height:12.7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3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✓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✓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2"/>
      <w:numFmt w:val="upperRoman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zCs w:val="26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2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6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bullet"/>
      <w:lvlText w:val="•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decimal"/>
      <w:lvlText w:val="3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6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1">
    <w:lvl w:ilvl="0">
      <w:start w:val="6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singl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3">
    <w:lvl w:ilvl="0">
      <w:start w:val="3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4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5">
    <w:lvl w:ilvl="0">
      <w:start w:val="6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6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7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8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9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0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2">
    <w:lvl w:ilvl="0">
      <w:start w:val="1"/>
      <w:numFmt w:val="bullet"/>
      <w:lvlText w:val="✓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3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4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6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7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8">
    <w:lvl w:ilvl="0">
      <w:start w:val="9"/>
      <w:numFmt w:val="decimal"/>
      <w:lvlText w:val="3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6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9">
    <w:lvl w:ilvl="0">
      <w:start w:val="4"/>
      <w:numFmt w:val="upperRoman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6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0">
    <w:lvl w:ilvl="0">
      <w:start w:val="1"/>
      <w:numFmt w:val="bullet"/>
      <w:lvlText w:val="✓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4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6">
    <w:lvl w:ilvl="0">
      <w:start w:val="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>
  <w:zoom w:percent="107"/>
  <w:defaultTabStop w:val="708"/>
  <w:compat>
    <w:doNotExpandShiftReturn/>
  </w:compat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75fe"/>
    <w:pPr>
      <w:widowControl w:val="false"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sid w:val="008375fe"/>
    <w:rPr>
      <w:color w:val="000080"/>
      <w:u w:val="single"/>
    </w:rPr>
  </w:style>
  <w:style w:type="character" w:styleId="2" w:customStyle="1">
    <w:name w:val="Основной текст (2)"/>
    <w:basedOn w:val="21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8" w:customStyle="1">
    <w:name w:val="Основной текст (8)"/>
    <w:basedOn w:val="81"/>
    <w:qFormat/>
    <w:rsid w:val="008375fe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66"/>
      <w:sz w:val="22"/>
      <w:szCs w:val="22"/>
      <w:u w:val="none"/>
      <w:lang w:val="ru-RU" w:eastAsia="ru-RU" w:bidi="ru-RU"/>
    </w:rPr>
  </w:style>
  <w:style w:type="character" w:styleId="3" w:customStyle="1">
    <w:name w:val="Основной текст (3)_"/>
    <w:basedOn w:val="DefaultParagraphFont"/>
    <w:link w:val="30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5" w:customStyle="1">
    <w:name w:val="Основной текст (5)_"/>
    <w:basedOn w:val="DefaultParagraphFont"/>
    <w:link w:val="50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6" w:customStyle="1">
    <w:name w:val="Основной текст (6)_"/>
    <w:basedOn w:val="DefaultParagraphFont"/>
    <w:link w:val="60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1" w:customStyle="1">
    <w:name w:val="Заголовок №1_"/>
    <w:basedOn w:val="DefaultParagraphFont"/>
    <w:link w:val="10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4" w:customStyle="1">
    <w:name w:val="Колонтитул_"/>
    <w:basedOn w:val="DefaultParagraphFont"/>
    <w:link w:val="a5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Колонтитул"/>
    <w:basedOn w:val="Style14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" w:customStyle="1">
    <w:name w:val="Основной текст (2)_"/>
    <w:basedOn w:val="DefaultParagraphFont"/>
    <w:link w:val="22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1pt" w:customStyle="1">
    <w:name w:val="Основной текст (2) + 11 pt"/>
    <w:basedOn w:val="21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pt1" w:customStyle="1">
    <w:name w:val="Основной текст (2) + 11 pt;Полужирный"/>
    <w:basedOn w:val="21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2" w:customStyle="1">
    <w:name w:val="Основной текст (2) + Полужирный"/>
    <w:basedOn w:val="21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3" w:customStyle="1">
    <w:name w:val="Заголовок №2_"/>
    <w:basedOn w:val="DefaultParagraphFont"/>
    <w:link w:val="25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41" w:customStyle="1">
    <w:name w:val="Основной текст (4) + Не полужирный"/>
    <w:basedOn w:val="4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7" w:customStyle="1">
    <w:name w:val="Основной текст (7)_"/>
    <w:basedOn w:val="DefaultParagraphFont"/>
    <w:link w:val="70"/>
    <w:qFormat/>
    <w:rsid w:val="008375fe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w w:val="70"/>
      <w:u w:val="none"/>
    </w:rPr>
  </w:style>
  <w:style w:type="character" w:styleId="71" w:customStyle="1">
    <w:name w:val="Основной текст (7)"/>
    <w:basedOn w:val="7"/>
    <w:qFormat/>
    <w:rsid w:val="008375fe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70"/>
      <w:sz w:val="24"/>
      <w:szCs w:val="24"/>
      <w:u w:val="none"/>
      <w:lang w:val="ru-RU" w:eastAsia="ru-RU" w:bidi="ru-RU"/>
    </w:rPr>
  </w:style>
  <w:style w:type="character" w:styleId="81" w:customStyle="1">
    <w:name w:val="Основной текст (8)_"/>
    <w:basedOn w:val="DefaultParagraphFont"/>
    <w:link w:val="82"/>
    <w:qFormat/>
    <w:rsid w:val="008375fe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w w:val="66"/>
      <w:sz w:val="22"/>
      <w:szCs w:val="22"/>
      <w:u w:val="none"/>
    </w:rPr>
  </w:style>
  <w:style w:type="character" w:styleId="24" w:customStyle="1">
    <w:name w:val="Основной текст (2) + Курсив"/>
    <w:basedOn w:val="21"/>
    <w:qFormat/>
    <w:rsid w:val="008375f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Style16" w:customStyle="1">
    <w:name w:val="Подпись к таблице_"/>
    <w:basedOn w:val="DefaultParagraphFont"/>
    <w:link w:val="a8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5" w:customStyle="1">
    <w:name w:val="Подпись к таблице (2)_"/>
    <w:basedOn w:val="DefaultParagraphFont"/>
    <w:link w:val="2b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1pt2" w:customStyle="1">
    <w:name w:val="Основной текст (2) + 11 pt;Полужирный;Курсив"/>
    <w:basedOn w:val="21"/>
    <w:qFormat/>
    <w:rsid w:val="008375fe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Calibri4pt" w:customStyle="1">
    <w:name w:val="Основной текст (2) + Calibri;4 pt"/>
    <w:basedOn w:val="21"/>
    <w:qFormat/>
    <w:rsid w:val="008375fe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10pt" w:customStyle="1">
    <w:name w:val="Основной текст (2) + 10 pt;Полужирный"/>
    <w:basedOn w:val="21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95pt" w:customStyle="1">
    <w:name w:val="Основной текст (2) + 9;5 pt"/>
    <w:basedOn w:val="21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13pt" w:customStyle="1">
    <w:name w:val="Колонтитул + 13 pt;Полужирный"/>
    <w:basedOn w:val="Style14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10" w:customStyle="1">
    <w:name w:val="Основной текст (10)_"/>
    <w:basedOn w:val="DefaultParagraphFont"/>
    <w:link w:val="101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101" w:customStyle="1">
    <w:name w:val="Основной текст (10)"/>
    <w:basedOn w:val="10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61" w:customStyle="1">
    <w:name w:val="Основной текст (6)"/>
    <w:basedOn w:val="6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12" w:customStyle="1">
    <w:name w:val="Основной текст (12)_"/>
    <w:basedOn w:val="DefaultParagraphFont"/>
    <w:link w:val="120"/>
    <w:qFormat/>
    <w:rsid w:val="008375fe"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121" w:customStyle="1">
    <w:name w:val="Основной текст (12)"/>
    <w:basedOn w:val="12"/>
    <w:qFormat/>
    <w:rsid w:val="008375fe"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styleId="12Arial6pt" w:customStyle="1">
    <w:name w:val="Основной текст (12) + Arial;6 pt;Не полужирный"/>
    <w:basedOn w:val="12"/>
    <w:qFormat/>
    <w:rsid w:val="008375fe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styleId="26" w:customStyle="1">
    <w:name w:val="Подпись к таблице (2)"/>
    <w:basedOn w:val="25"/>
    <w:qFormat/>
    <w:rsid w:val="008375f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411pt" w:customStyle="1">
    <w:name w:val="Основной текст (4) + 11 pt"/>
    <w:basedOn w:val="4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9" w:customStyle="1">
    <w:name w:val="Основной текст (9)_"/>
    <w:basedOn w:val="DefaultParagraphFont"/>
    <w:link w:val="90"/>
    <w:qFormat/>
    <w:rsid w:val="008375f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6"/>
      <w:szCs w:val="26"/>
      <w:u w:val="none"/>
    </w:rPr>
  </w:style>
  <w:style w:type="character" w:styleId="31" w:customStyle="1">
    <w:name w:val="Подпись к таблице (3)_"/>
    <w:basedOn w:val="DefaultParagraphFont"/>
    <w:link w:val="32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32" w:customStyle="1">
    <w:name w:val="Подпись к таблице (3)"/>
    <w:basedOn w:val="31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styleId="2115pt" w:customStyle="1">
    <w:name w:val="Основной текст (2) + 11;5 pt;Курсив"/>
    <w:basedOn w:val="21"/>
    <w:qFormat/>
    <w:rsid w:val="008375f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4pt" w:customStyle="1">
    <w:name w:val="Подпись к таблице + Интервал 4 pt"/>
    <w:basedOn w:val="Style16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0"/>
      <w:w w:val="100"/>
      <w:sz w:val="26"/>
      <w:szCs w:val="26"/>
      <w:u w:val="single"/>
      <w:lang w:val="ru-RU" w:eastAsia="ru-RU" w:bidi="ru-RU"/>
    </w:rPr>
  </w:style>
  <w:style w:type="character" w:styleId="42" w:customStyle="1">
    <w:name w:val="Подпись к таблице (4)_"/>
    <w:basedOn w:val="DefaultParagraphFont"/>
    <w:link w:val="43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51" w:customStyle="1">
    <w:name w:val="Подпись к таблице (5)_"/>
    <w:basedOn w:val="DefaultParagraphFont"/>
    <w:link w:val="52"/>
    <w:qFormat/>
    <w:rsid w:val="008375f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3"/>
      <w:szCs w:val="23"/>
      <w:u w:val="none"/>
    </w:rPr>
  </w:style>
  <w:style w:type="character" w:styleId="52" w:customStyle="1">
    <w:name w:val="Подпись к таблице (5)"/>
    <w:basedOn w:val="51"/>
    <w:qFormat/>
    <w:rsid w:val="008375f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styleId="511pt" w:customStyle="1">
    <w:name w:val="Подпись к таблице (5) + 11 pt;Не курсив"/>
    <w:basedOn w:val="51"/>
    <w:qFormat/>
    <w:rsid w:val="008375f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Style17" w:customStyle="1">
    <w:name w:val="Подпись к таблице"/>
    <w:basedOn w:val="Style16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Arial6pt0pt" w:customStyle="1">
    <w:name w:val="Основной текст (2) + Arial;6 pt;Интервал 0 pt"/>
    <w:basedOn w:val="21"/>
    <w:qFormat/>
    <w:rsid w:val="008375fe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2"/>
      <w:szCs w:val="12"/>
      <w:u w:val="none"/>
      <w:lang w:val="ru-RU" w:eastAsia="ru-RU" w:bidi="ru-RU"/>
    </w:rPr>
  </w:style>
  <w:style w:type="character" w:styleId="228pt2pt" w:customStyle="1">
    <w:name w:val="Основной текст (2) + 28 pt;Интервал 2 pt"/>
    <w:basedOn w:val="21"/>
    <w:qFormat/>
    <w:rsid w:val="008375f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56"/>
      <w:szCs w:val="56"/>
      <w:u w:val="none"/>
      <w:lang w:val="en-US" w:eastAsia="en-US" w:bidi="en-US"/>
    </w:rPr>
  </w:style>
  <w:style w:type="character" w:styleId="11" w:customStyle="1">
    <w:name w:val="Основной текст (11)_"/>
    <w:basedOn w:val="DefaultParagraphFont"/>
    <w:link w:val="110"/>
    <w:qFormat/>
    <w:rsid w:val="008375fe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8" w:customStyle="1">
    <w:name w:val="Верхний колонтитул Знак"/>
    <w:basedOn w:val="DefaultParagraphFont"/>
    <w:link w:val="ad"/>
    <w:uiPriority w:val="99"/>
    <w:semiHidden/>
    <w:qFormat/>
    <w:rsid w:val="009223ff"/>
    <w:rPr>
      <w:color w:val="000000"/>
    </w:rPr>
  </w:style>
  <w:style w:type="character" w:styleId="Style19" w:customStyle="1">
    <w:name w:val="Нижний колонтитул Знак"/>
    <w:basedOn w:val="DefaultParagraphFont"/>
    <w:link w:val="af"/>
    <w:uiPriority w:val="99"/>
    <w:semiHidden/>
    <w:qFormat/>
    <w:rsid w:val="009223ff"/>
    <w:rPr>
      <w:color w:val="000000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7">
    <w:name w:val="ListLabel 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8">
    <w:name w:val="ListLabel 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single"/>
      <w:lang w:val="ru-RU" w:eastAsia="ru-RU" w:bidi="ru-RU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31">
    <w:name w:val="ListLabel 3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2">
    <w:name w:val="ListLabel 32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7">
    <w:name w:val="ListLabel 3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ascii="Times New Roman" w:hAnsi="Times New Roman"/>
      <w:sz w:val="28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rFonts w:ascii="Times New Roman" w:hAnsi="Times New Roman"/>
      <w:sz w:val="28"/>
    </w:rPr>
  </w:style>
  <w:style w:type="character" w:styleId="ListLabel54">
    <w:name w:val="ListLabel 54"/>
    <w:qFormat/>
    <w:rPr>
      <w:rFonts w:ascii="Times New Roman" w:hAnsi="Times New Roman"/>
      <w:sz w:val="28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rFonts w:ascii="Times New Roman" w:hAnsi="Times New Roman"/>
      <w:sz w:val="28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rFonts w:ascii="Times New Roman" w:hAnsi="Times New Roman"/>
      <w:sz w:val="28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rFonts w:ascii="Times New Roman" w:hAnsi="Times New Roman"/>
      <w:sz w:val="28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90">
    <w:name w:val="ListLabel 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91">
    <w:name w:val="ListLabel 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93">
    <w:name w:val="ListLabel 9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94">
    <w:name w:val="ListLabel 9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95">
    <w:name w:val="ListLabel 9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96">
    <w:name w:val="ListLabel 9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97">
    <w:name w:val="ListLabel 9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98">
    <w:name w:val="ListLabel 9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99">
    <w:name w:val="ListLabel 9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single"/>
      <w:lang w:val="ru-RU" w:eastAsia="ru-RU" w:bidi="ru-RU"/>
    </w:rPr>
  </w:style>
  <w:style w:type="character" w:styleId="ListLabel100">
    <w:name w:val="ListLabel 10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01">
    <w:name w:val="ListLabel 10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02">
    <w:name w:val="ListLabel 10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03">
    <w:name w:val="ListLabel 10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05">
    <w:name w:val="ListLabel 10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06">
    <w:name w:val="ListLabel 10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07">
    <w:name w:val="ListLabel 10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08">
    <w:name w:val="ListLabel 10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09">
    <w:name w:val="ListLabel 10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10">
    <w:name w:val="ListLabel 1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11">
    <w:name w:val="ListLabel 1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12">
    <w:name w:val="ListLabel 1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13">
    <w:name w:val="ListLabel 1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14">
    <w:name w:val="ListLabel 1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15">
    <w:name w:val="ListLabel 1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16">
    <w:name w:val="ListLabel 11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17">
    <w:name w:val="ListLabel 11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18">
    <w:name w:val="ListLabel 1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19">
    <w:name w:val="ListLabel 1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20">
    <w:name w:val="ListLabel 1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21">
    <w:name w:val="ListLabel 1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22">
    <w:name w:val="ListLabel 12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23">
    <w:name w:val="ListLabel 1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24">
    <w:name w:val="ListLabel 1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25">
    <w:name w:val="ListLabel 125"/>
    <w:qFormat/>
    <w:rPr>
      <w:rFonts w:ascii="Times New Roman" w:hAnsi="Times New Roman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Times New Roman" w:hAnsi="Times New Roman" w:cs="Symbol"/>
      <w:sz w:val="28"/>
    </w:rPr>
  </w:style>
  <w:style w:type="character" w:styleId="ListLabel135">
    <w:name w:val="ListLabel 135"/>
    <w:qFormat/>
    <w:rPr>
      <w:rFonts w:cs="Courier New"/>
      <w:sz w:val="20"/>
    </w:rPr>
  </w:style>
  <w:style w:type="character" w:styleId="ListLabel136">
    <w:name w:val="ListLabel 136"/>
    <w:qFormat/>
    <w:rPr>
      <w:rFonts w:cs="Wingdings"/>
      <w:sz w:val="20"/>
    </w:rPr>
  </w:style>
  <w:style w:type="character" w:styleId="ListLabel137">
    <w:name w:val="ListLabel 137"/>
    <w:qFormat/>
    <w:rPr>
      <w:rFonts w:cs="Wingdings"/>
      <w:sz w:val="20"/>
    </w:rPr>
  </w:style>
  <w:style w:type="character" w:styleId="ListLabel138">
    <w:name w:val="ListLabel 138"/>
    <w:qFormat/>
    <w:rPr>
      <w:rFonts w:cs="Wingdings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ascii="Times New Roman" w:hAnsi="Times New Roman" w:cs="Symbol"/>
      <w:sz w:val="28"/>
    </w:rPr>
  </w:style>
  <w:style w:type="character" w:styleId="ListLabel144">
    <w:name w:val="ListLabel 144"/>
    <w:qFormat/>
    <w:rPr>
      <w:rFonts w:ascii="Times New Roman" w:hAnsi="Times New Roman" w:cs="Courier New"/>
      <w:sz w:val="28"/>
    </w:rPr>
  </w:style>
  <w:style w:type="character" w:styleId="ListLabel145">
    <w:name w:val="ListLabel 145"/>
    <w:qFormat/>
    <w:rPr>
      <w:rFonts w:cs="Wingdings"/>
      <w:sz w:val="20"/>
    </w:rPr>
  </w:style>
  <w:style w:type="character" w:styleId="ListLabel146">
    <w:name w:val="ListLabel 146"/>
    <w:qFormat/>
    <w:rPr>
      <w:rFonts w:cs="Wingdings"/>
      <w:sz w:val="20"/>
    </w:rPr>
  </w:style>
  <w:style w:type="character" w:styleId="ListLabel147">
    <w:name w:val="ListLabel 147"/>
    <w:qFormat/>
    <w:rPr>
      <w:rFonts w:cs="Wingdings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ascii="Times New Roman" w:hAnsi="Times New Roman" w:cs="Symbol"/>
      <w:sz w:val="28"/>
    </w:rPr>
  </w:style>
  <w:style w:type="character" w:styleId="ListLabel153">
    <w:name w:val="ListLabel 153"/>
    <w:qFormat/>
    <w:rPr>
      <w:rFonts w:cs="Courier New"/>
      <w:sz w:val="20"/>
    </w:rPr>
  </w:style>
  <w:style w:type="character" w:styleId="ListLabel154">
    <w:name w:val="ListLabel 154"/>
    <w:qFormat/>
    <w:rPr>
      <w:rFonts w:cs="Wingdings"/>
      <w:sz w:val="20"/>
    </w:rPr>
  </w:style>
  <w:style w:type="character" w:styleId="ListLabel155">
    <w:name w:val="ListLabel 155"/>
    <w:qFormat/>
    <w:rPr>
      <w:rFonts w:cs="Wingdings"/>
      <w:sz w:val="20"/>
    </w:rPr>
  </w:style>
  <w:style w:type="character" w:styleId="ListLabel156">
    <w:name w:val="ListLabel 156"/>
    <w:qFormat/>
    <w:rPr>
      <w:rFonts w:cs="Wingdings"/>
      <w:sz w:val="20"/>
    </w:rPr>
  </w:style>
  <w:style w:type="character" w:styleId="ListLabel157">
    <w:name w:val="ListLabel 157"/>
    <w:qFormat/>
    <w:rPr>
      <w:rFonts w:cs="Wingdings"/>
      <w:sz w:val="20"/>
    </w:rPr>
  </w:style>
  <w:style w:type="character" w:styleId="ListLabel158">
    <w:name w:val="ListLabel 158"/>
    <w:qFormat/>
    <w:rPr>
      <w:rFonts w:cs="Wingdings"/>
      <w:sz w:val="20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  <w:sz w:val="20"/>
    </w:rPr>
  </w:style>
  <w:style w:type="character" w:styleId="ListLabel161">
    <w:name w:val="ListLabel 161"/>
    <w:qFormat/>
    <w:rPr>
      <w:rFonts w:ascii="Times New Roman" w:hAnsi="Times New Roman" w:cs="Symbol"/>
      <w:sz w:val="28"/>
    </w:rPr>
  </w:style>
  <w:style w:type="character" w:styleId="ListLabel162">
    <w:name w:val="ListLabel 162"/>
    <w:qFormat/>
    <w:rPr>
      <w:rFonts w:cs="Courier New"/>
      <w:sz w:val="20"/>
    </w:rPr>
  </w:style>
  <w:style w:type="character" w:styleId="ListLabel163">
    <w:name w:val="ListLabel 163"/>
    <w:qFormat/>
    <w:rPr>
      <w:rFonts w:cs="Wingdings"/>
      <w:sz w:val="20"/>
    </w:rPr>
  </w:style>
  <w:style w:type="character" w:styleId="ListLabel164">
    <w:name w:val="ListLabel 164"/>
    <w:qFormat/>
    <w:rPr>
      <w:rFonts w:cs="Wingdings"/>
      <w:sz w:val="20"/>
    </w:rPr>
  </w:style>
  <w:style w:type="character" w:styleId="ListLabel165">
    <w:name w:val="ListLabel 165"/>
    <w:qFormat/>
    <w:rPr>
      <w:rFonts w:cs="Wingdings"/>
      <w:sz w:val="20"/>
    </w:rPr>
  </w:style>
  <w:style w:type="character" w:styleId="ListLabel166">
    <w:name w:val="ListLabel 166"/>
    <w:qFormat/>
    <w:rPr>
      <w:rFonts w:cs="Wingdings"/>
      <w:sz w:val="20"/>
    </w:rPr>
  </w:style>
  <w:style w:type="character" w:styleId="ListLabel167">
    <w:name w:val="ListLabel 167"/>
    <w:qFormat/>
    <w:rPr>
      <w:rFonts w:cs="Wingdings"/>
      <w:sz w:val="20"/>
    </w:rPr>
  </w:style>
  <w:style w:type="character" w:styleId="ListLabel168">
    <w:name w:val="ListLabel 168"/>
    <w:qFormat/>
    <w:rPr>
      <w:rFonts w:cs="Wingdings"/>
      <w:sz w:val="20"/>
    </w:rPr>
  </w:style>
  <w:style w:type="character" w:styleId="ListLabel169">
    <w:name w:val="ListLabel 169"/>
    <w:qFormat/>
    <w:rPr>
      <w:rFonts w:cs="Wingdings"/>
      <w:sz w:val="20"/>
    </w:rPr>
  </w:style>
  <w:style w:type="character" w:styleId="ListLabel170">
    <w:name w:val="ListLabel 170"/>
    <w:qFormat/>
    <w:rPr>
      <w:rFonts w:ascii="Times New Roman" w:hAnsi="Times New Roman" w:cs="Symbol"/>
      <w:sz w:val="28"/>
    </w:rPr>
  </w:style>
  <w:style w:type="character" w:styleId="ListLabel171">
    <w:name w:val="ListLabel 171"/>
    <w:qFormat/>
    <w:rPr>
      <w:rFonts w:cs="Courier New"/>
      <w:sz w:val="20"/>
    </w:rPr>
  </w:style>
  <w:style w:type="character" w:styleId="ListLabel172">
    <w:name w:val="ListLabel 172"/>
    <w:qFormat/>
    <w:rPr>
      <w:rFonts w:cs="Wingdings"/>
      <w:sz w:val="20"/>
    </w:rPr>
  </w:style>
  <w:style w:type="character" w:styleId="ListLabel173">
    <w:name w:val="ListLabel 173"/>
    <w:qFormat/>
    <w:rPr>
      <w:rFonts w:cs="Wingdings"/>
      <w:sz w:val="20"/>
    </w:rPr>
  </w:style>
  <w:style w:type="character" w:styleId="ListLabel174">
    <w:name w:val="ListLabel 174"/>
    <w:qFormat/>
    <w:rPr>
      <w:rFonts w:cs="Wingdings"/>
      <w:sz w:val="20"/>
    </w:rPr>
  </w:style>
  <w:style w:type="character" w:styleId="ListLabel175">
    <w:name w:val="ListLabel 175"/>
    <w:qFormat/>
    <w:rPr>
      <w:rFonts w:cs="Wingdings"/>
      <w:sz w:val="20"/>
    </w:rPr>
  </w:style>
  <w:style w:type="character" w:styleId="ListLabel176">
    <w:name w:val="ListLabel 176"/>
    <w:qFormat/>
    <w:rPr>
      <w:rFonts w:cs="Wingdings"/>
      <w:sz w:val="20"/>
    </w:rPr>
  </w:style>
  <w:style w:type="character" w:styleId="ListLabel177">
    <w:name w:val="ListLabel 177"/>
    <w:qFormat/>
    <w:rPr>
      <w:rFonts w:cs="Wingdings"/>
      <w:sz w:val="20"/>
    </w:rPr>
  </w:style>
  <w:style w:type="character" w:styleId="ListLabel178">
    <w:name w:val="ListLabel 178"/>
    <w:qFormat/>
    <w:rPr>
      <w:rFonts w:cs="Wingdings"/>
      <w:sz w:val="20"/>
    </w:rPr>
  </w:style>
  <w:style w:type="character" w:styleId="ListLabel179">
    <w:name w:val="ListLabel 17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180">
    <w:name w:val="ListLabel 1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181">
    <w:name w:val="ListLabel 1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182">
    <w:name w:val="ListLabel 1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183">
    <w:name w:val="ListLabel 18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184">
    <w:name w:val="ListLabel 18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185">
    <w:name w:val="ListLabel 18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186">
    <w:name w:val="ListLabel 18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87">
    <w:name w:val="ListLabel 1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88">
    <w:name w:val="ListLabel 18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89">
    <w:name w:val="ListLabel 18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single"/>
      <w:lang w:val="ru-RU" w:eastAsia="ru-RU" w:bidi="ru-RU"/>
    </w:rPr>
  </w:style>
  <w:style w:type="character" w:styleId="ListLabel190">
    <w:name w:val="ListLabel 19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91">
    <w:name w:val="ListLabel 19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92">
    <w:name w:val="ListLabel 19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93">
    <w:name w:val="ListLabel 19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94">
    <w:name w:val="ListLabel 1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95">
    <w:name w:val="ListLabel 19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96">
    <w:name w:val="ListLabel 19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197">
    <w:name w:val="ListLabel 19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98">
    <w:name w:val="ListLabel 19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199">
    <w:name w:val="ListLabel 19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00">
    <w:name w:val="ListLabel 20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01">
    <w:name w:val="ListLabel 20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02">
    <w:name w:val="ListLabel 20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03">
    <w:name w:val="ListLabel 20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04">
    <w:name w:val="ListLabel 20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05">
    <w:name w:val="ListLabel 20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06">
    <w:name w:val="ListLabel 20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07">
    <w:name w:val="ListLabel 20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08">
    <w:name w:val="ListLabel 2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09">
    <w:name w:val="ListLabel 20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10">
    <w:name w:val="ListLabel 2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11">
    <w:name w:val="ListLabel 2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12">
    <w:name w:val="ListLabel 2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13">
    <w:name w:val="ListLabel 2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14">
    <w:name w:val="ListLabel 2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15">
    <w:name w:val="ListLabel 215"/>
    <w:qFormat/>
    <w:rPr>
      <w:rFonts w:ascii="Times New Roman" w:hAnsi="Times New Roman" w:cs="Symbol"/>
      <w:sz w:val="24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ascii="Times New Roman" w:hAnsi="Times New Roman" w:cs="Symbol"/>
      <w:sz w:val="28"/>
    </w:rPr>
  </w:style>
  <w:style w:type="character" w:styleId="ListLabel225">
    <w:name w:val="ListLabel 225"/>
    <w:qFormat/>
    <w:rPr>
      <w:rFonts w:cs="Courier New"/>
      <w:sz w:val="20"/>
    </w:rPr>
  </w:style>
  <w:style w:type="character" w:styleId="ListLabel226">
    <w:name w:val="ListLabel 226"/>
    <w:qFormat/>
    <w:rPr>
      <w:rFonts w:cs="Wingdings"/>
      <w:sz w:val="20"/>
    </w:rPr>
  </w:style>
  <w:style w:type="character" w:styleId="ListLabel227">
    <w:name w:val="ListLabel 227"/>
    <w:qFormat/>
    <w:rPr>
      <w:rFonts w:cs="Wingdings"/>
      <w:sz w:val="20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ascii="Times New Roman" w:hAnsi="Times New Roman" w:cs="Symbol"/>
      <w:sz w:val="28"/>
    </w:rPr>
  </w:style>
  <w:style w:type="character" w:styleId="ListLabel234">
    <w:name w:val="ListLabel 234"/>
    <w:qFormat/>
    <w:rPr>
      <w:rFonts w:ascii="Times New Roman" w:hAnsi="Times New Roman" w:cs="Courier New"/>
      <w:sz w:val="28"/>
    </w:rPr>
  </w:style>
  <w:style w:type="character" w:styleId="ListLabel235">
    <w:name w:val="ListLabel 235"/>
    <w:qFormat/>
    <w:rPr>
      <w:rFonts w:cs="Wingdings"/>
      <w:sz w:val="20"/>
    </w:rPr>
  </w:style>
  <w:style w:type="character" w:styleId="ListLabel236">
    <w:name w:val="ListLabel 236"/>
    <w:qFormat/>
    <w:rPr>
      <w:rFonts w:cs="Wingdings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cs="Wingdings"/>
      <w:sz w:val="20"/>
    </w:rPr>
  </w:style>
  <w:style w:type="character" w:styleId="ListLabel239">
    <w:name w:val="ListLabel 239"/>
    <w:qFormat/>
    <w:rPr>
      <w:rFonts w:cs="Wingdings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ascii="Times New Roman" w:hAnsi="Times New Roman" w:cs="Symbol"/>
      <w:sz w:val="28"/>
    </w:rPr>
  </w:style>
  <w:style w:type="character" w:styleId="ListLabel243">
    <w:name w:val="ListLabel 243"/>
    <w:qFormat/>
    <w:rPr>
      <w:rFonts w:cs="Courier New"/>
      <w:sz w:val="20"/>
    </w:rPr>
  </w:style>
  <w:style w:type="character" w:styleId="ListLabel244">
    <w:name w:val="ListLabel 244"/>
    <w:qFormat/>
    <w:rPr>
      <w:rFonts w:cs="Wingdings"/>
      <w:sz w:val="20"/>
    </w:rPr>
  </w:style>
  <w:style w:type="character" w:styleId="ListLabel245">
    <w:name w:val="ListLabel 245"/>
    <w:qFormat/>
    <w:rPr>
      <w:rFonts w:cs="Wingdings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ascii="Times New Roman" w:hAnsi="Times New Roman" w:cs="Symbol"/>
      <w:sz w:val="28"/>
    </w:rPr>
  </w:style>
  <w:style w:type="character" w:styleId="ListLabel252">
    <w:name w:val="ListLabel 252"/>
    <w:qFormat/>
    <w:rPr>
      <w:rFonts w:cs="Courier New"/>
      <w:sz w:val="20"/>
    </w:rPr>
  </w:style>
  <w:style w:type="character" w:styleId="ListLabel253">
    <w:name w:val="ListLabel 253"/>
    <w:qFormat/>
    <w:rPr>
      <w:rFonts w:cs="Wingdings"/>
      <w:sz w:val="20"/>
    </w:rPr>
  </w:style>
  <w:style w:type="character" w:styleId="ListLabel254">
    <w:name w:val="ListLabel 254"/>
    <w:qFormat/>
    <w:rPr>
      <w:rFonts w:cs="Wingdings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ascii="Times New Roman" w:hAnsi="Times New Roman" w:cs="Symbol"/>
      <w:sz w:val="28"/>
    </w:rPr>
  </w:style>
  <w:style w:type="character" w:styleId="ListLabel261">
    <w:name w:val="ListLabel 261"/>
    <w:qFormat/>
    <w:rPr>
      <w:rFonts w:cs="Courier New"/>
      <w:sz w:val="20"/>
    </w:rPr>
  </w:style>
  <w:style w:type="character" w:styleId="ListLabel262">
    <w:name w:val="ListLabel 262"/>
    <w:qFormat/>
    <w:rPr>
      <w:rFonts w:cs="Wingdings"/>
      <w:sz w:val="20"/>
    </w:rPr>
  </w:style>
  <w:style w:type="character" w:styleId="ListLabel263">
    <w:name w:val="ListLabel 263"/>
    <w:qFormat/>
    <w:rPr>
      <w:rFonts w:cs="Wingdings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70">
    <w:name w:val="ListLabel 2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71">
    <w:name w:val="ListLabel 2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72">
    <w:name w:val="ListLabel 2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73">
    <w:name w:val="ListLabel 27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74">
    <w:name w:val="ListLabel 27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75">
    <w:name w:val="ListLabel 27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276">
    <w:name w:val="ListLabel 27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77">
    <w:name w:val="ListLabel 2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78">
    <w:name w:val="ListLabel 27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79">
    <w:name w:val="ListLabel 27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single"/>
      <w:lang w:val="ru-RU" w:eastAsia="ru-RU" w:bidi="ru-RU"/>
    </w:rPr>
  </w:style>
  <w:style w:type="character" w:styleId="ListLabel280">
    <w:name w:val="ListLabel 28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81">
    <w:name w:val="ListLabel 28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82">
    <w:name w:val="ListLabel 28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83">
    <w:name w:val="ListLabel 28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84">
    <w:name w:val="ListLabel 2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85">
    <w:name w:val="ListLabel 28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86">
    <w:name w:val="ListLabel 28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87">
    <w:name w:val="ListLabel 28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88">
    <w:name w:val="ListLabel 28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89">
    <w:name w:val="ListLabel 28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90">
    <w:name w:val="ListLabel 2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91">
    <w:name w:val="ListLabel 29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92">
    <w:name w:val="ListLabel 29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93">
    <w:name w:val="ListLabel 29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94">
    <w:name w:val="ListLabel 29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95">
    <w:name w:val="ListLabel 29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296">
    <w:name w:val="ListLabel 29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97">
    <w:name w:val="ListLabel 29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98">
    <w:name w:val="ListLabel 29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299">
    <w:name w:val="ListLabel 29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300">
    <w:name w:val="ListLabel 30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styleId="ListLabel301">
    <w:name w:val="ListLabel 30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02">
    <w:name w:val="ListLabel 30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03">
    <w:name w:val="ListLabel 30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04">
    <w:name w:val="ListLabel 30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6"/>
      <w:u w:val="none"/>
      <w:lang w:val="ru-RU" w:eastAsia="ru-RU" w:bidi="ru-RU"/>
    </w:rPr>
  </w:style>
  <w:style w:type="character" w:styleId="ListLabel305">
    <w:name w:val="ListLabel 305"/>
    <w:qFormat/>
    <w:rPr>
      <w:rFonts w:ascii="Times New Roman" w:hAnsi="Times New Roman" w:cs="Symbol"/>
      <w:sz w:val="24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imes New Roman" w:hAnsi="Times New Roman" w:cs="Symbol"/>
      <w:sz w:val="28"/>
    </w:rPr>
  </w:style>
  <w:style w:type="character" w:styleId="ListLabel315">
    <w:name w:val="ListLabel 315"/>
    <w:qFormat/>
    <w:rPr>
      <w:rFonts w:cs="Courier New"/>
      <w:sz w:val="20"/>
    </w:rPr>
  </w:style>
  <w:style w:type="character" w:styleId="ListLabel316">
    <w:name w:val="ListLabel 316"/>
    <w:qFormat/>
    <w:rPr>
      <w:rFonts w:cs="Wingdings"/>
      <w:sz w:val="20"/>
    </w:rPr>
  </w:style>
  <w:style w:type="character" w:styleId="ListLabel317">
    <w:name w:val="ListLabel 317"/>
    <w:qFormat/>
    <w:rPr>
      <w:rFonts w:cs="Wingdings"/>
      <w:sz w:val="20"/>
    </w:rPr>
  </w:style>
  <w:style w:type="character" w:styleId="ListLabel318">
    <w:name w:val="ListLabel 318"/>
    <w:qFormat/>
    <w:rPr>
      <w:rFonts w:cs="Wingdings"/>
      <w:sz w:val="20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  <w:sz w:val="20"/>
    </w:rPr>
  </w:style>
  <w:style w:type="character" w:styleId="ListLabel322">
    <w:name w:val="ListLabel 322"/>
    <w:qFormat/>
    <w:rPr>
      <w:rFonts w:cs="Wingdings"/>
      <w:sz w:val="20"/>
    </w:rPr>
  </w:style>
  <w:style w:type="character" w:styleId="ListLabel323">
    <w:name w:val="ListLabel 323"/>
    <w:qFormat/>
    <w:rPr>
      <w:rFonts w:ascii="Times New Roman" w:hAnsi="Times New Roman" w:cs="Symbol"/>
      <w:sz w:val="28"/>
    </w:rPr>
  </w:style>
  <w:style w:type="character" w:styleId="ListLabel324">
    <w:name w:val="ListLabel 324"/>
    <w:qFormat/>
    <w:rPr>
      <w:rFonts w:ascii="Times New Roman" w:hAnsi="Times New Roman" w:cs="Courier New"/>
      <w:sz w:val="28"/>
    </w:rPr>
  </w:style>
  <w:style w:type="character" w:styleId="ListLabel325">
    <w:name w:val="ListLabel 325"/>
    <w:qFormat/>
    <w:rPr>
      <w:rFonts w:cs="Wingdings"/>
      <w:sz w:val="20"/>
    </w:rPr>
  </w:style>
  <w:style w:type="character" w:styleId="ListLabel326">
    <w:name w:val="ListLabel 326"/>
    <w:qFormat/>
    <w:rPr>
      <w:rFonts w:cs="Wingdings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cs="Wingdings"/>
      <w:sz w:val="20"/>
    </w:rPr>
  </w:style>
  <w:style w:type="character" w:styleId="ListLabel331">
    <w:name w:val="ListLabel 331"/>
    <w:qFormat/>
    <w:rPr>
      <w:rFonts w:cs="Wingdings"/>
      <w:sz w:val="20"/>
    </w:rPr>
  </w:style>
  <w:style w:type="character" w:styleId="ListLabel332">
    <w:name w:val="ListLabel 332"/>
    <w:qFormat/>
    <w:rPr>
      <w:rFonts w:ascii="Times New Roman" w:hAnsi="Times New Roman" w:cs="Symbol"/>
      <w:sz w:val="28"/>
    </w:rPr>
  </w:style>
  <w:style w:type="character" w:styleId="ListLabel333">
    <w:name w:val="ListLabel 333"/>
    <w:qFormat/>
    <w:rPr>
      <w:rFonts w:cs="Courier New"/>
      <w:sz w:val="20"/>
    </w:rPr>
  </w:style>
  <w:style w:type="character" w:styleId="ListLabel334">
    <w:name w:val="ListLabel 334"/>
    <w:qFormat/>
    <w:rPr>
      <w:rFonts w:cs="Wingdings"/>
      <w:sz w:val="20"/>
    </w:rPr>
  </w:style>
  <w:style w:type="character" w:styleId="ListLabel335">
    <w:name w:val="ListLabel 335"/>
    <w:qFormat/>
    <w:rPr>
      <w:rFonts w:cs="Wingdings"/>
      <w:sz w:val="20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Wingdings"/>
      <w:sz w:val="20"/>
    </w:rPr>
  </w:style>
  <w:style w:type="character" w:styleId="ListLabel338">
    <w:name w:val="ListLabel 338"/>
    <w:qFormat/>
    <w:rPr>
      <w:rFonts w:cs="Wingdings"/>
      <w:sz w:val="20"/>
    </w:rPr>
  </w:style>
  <w:style w:type="character" w:styleId="ListLabel339">
    <w:name w:val="ListLabel 339"/>
    <w:qFormat/>
    <w:rPr>
      <w:rFonts w:cs="Wingdings"/>
      <w:sz w:val="20"/>
    </w:rPr>
  </w:style>
  <w:style w:type="character" w:styleId="ListLabel340">
    <w:name w:val="ListLabel 340"/>
    <w:qFormat/>
    <w:rPr>
      <w:rFonts w:cs="Wingdings"/>
      <w:sz w:val="20"/>
    </w:rPr>
  </w:style>
  <w:style w:type="character" w:styleId="ListLabel341">
    <w:name w:val="ListLabel 341"/>
    <w:qFormat/>
    <w:rPr>
      <w:rFonts w:ascii="Times New Roman" w:hAnsi="Times New Roman" w:cs="Symbol"/>
      <w:sz w:val="28"/>
    </w:rPr>
  </w:style>
  <w:style w:type="character" w:styleId="ListLabel342">
    <w:name w:val="ListLabel 342"/>
    <w:qFormat/>
    <w:rPr>
      <w:rFonts w:cs="Courier New"/>
      <w:sz w:val="20"/>
    </w:rPr>
  </w:style>
  <w:style w:type="character" w:styleId="ListLabel343">
    <w:name w:val="ListLabel 343"/>
    <w:qFormat/>
    <w:rPr>
      <w:rFonts w:cs="Wingdings"/>
      <w:sz w:val="20"/>
    </w:rPr>
  </w:style>
  <w:style w:type="character" w:styleId="ListLabel344">
    <w:name w:val="ListLabel 344"/>
    <w:qFormat/>
    <w:rPr>
      <w:rFonts w:cs="Wingdings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cs="Wingdings"/>
      <w:sz w:val="20"/>
    </w:rPr>
  </w:style>
  <w:style w:type="character" w:styleId="ListLabel347">
    <w:name w:val="ListLabel 347"/>
    <w:qFormat/>
    <w:rPr>
      <w:rFonts w:cs="Wingdings"/>
      <w:sz w:val="20"/>
    </w:rPr>
  </w:style>
  <w:style w:type="character" w:styleId="ListLabel348">
    <w:name w:val="ListLabel 348"/>
    <w:qFormat/>
    <w:rPr>
      <w:rFonts w:cs="Wingdings"/>
      <w:sz w:val="20"/>
    </w:rPr>
  </w:style>
  <w:style w:type="character" w:styleId="ListLabel349">
    <w:name w:val="ListLabel 349"/>
    <w:qFormat/>
    <w:rPr>
      <w:rFonts w:cs="Wingdings"/>
      <w:sz w:val="20"/>
    </w:rPr>
  </w:style>
  <w:style w:type="character" w:styleId="ListLabel350">
    <w:name w:val="ListLabel 350"/>
    <w:qFormat/>
    <w:rPr>
      <w:rFonts w:ascii="Times New Roman" w:hAnsi="Times New Roman" w:cs="Symbol"/>
      <w:sz w:val="28"/>
    </w:rPr>
  </w:style>
  <w:style w:type="character" w:styleId="ListLabel351">
    <w:name w:val="ListLabel 351"/>
    <w:qFormat/>
    <w:rPr>
      <w:rFonts w:cs="Courier New"/>
      <w:sz w:val="20"/>
    </w:rPr>
  </w:style>
  <w:style w:type="character" w:styleId="ListLabel352">
    <w:name w:val="ListLabel 352"/>
    <w:qFormat/>
    <w:rPr>
      <w:rFonts w:cs="Wingdings"/>
      <w:sz w:val="20"/>
    </w:rPr>
  </w:style>
  <w:style w:type="character" w:styleId="ListLabel353">
    <w:name w:val="ListLabel 353"/>
    <w:qFormat/>
    <w:rPr>
      <w:rFonts w:cs="Wingdings"/>
      <w:sz w:val="20"/>
    </w:rPr>
  </w:style>
  <w:style w:type="character" w:styleId="ListLabel354">
    <w:name w:val="ListLabel 354"/>
    <w:qFormat/>
    <w:rPr>
      <w:rFonts w:cs="Wingdings"/>
      <w:sz w:val="20"/>
    </w:rPr>
  </w:style>
  <w:style w:type="character" w:styleId="ListLabel355">
    <w:name w:val="ListLabel 355"/>
    <w:qFormat/>
    <w:rPr>
      <w:rFonts w:cs="Wingdings"/>
      <w:sz w:val="20"/>
    </w:rPr>
  </w:style>
  <w:style w:type="character" w:styleId="ListLabel356">
    <w:name w:val="ListLabel 356"/>
    <w:qFormat/>
    <w:rPr>
      <w:rFonts w:cs="Wingdings"/>
      <w:sz w:val="20"/>
    </w:rPr>
  </w:style>
  <w:style w:type="character" w:styleId="ListLabel357">
    <w:name w:val="ListLabel 357"/>
    <w:qFormat/>
    <w:rPr>
      <w:rFonts w:cs="Wingdings"/>
      <w:sz w:val="20"/>
    </w:rPr>
  </w:style>
  <w:style w:type="character" w:styleId="ListLabel358">
    <w:name w:val="ListLabel 358"/>
    <w:qFormat/>
    <w:rPr>
      <w:rFonts w:cs="Wingdings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27" w:customStyle="1">
    <w:name w:val="Основной текст (2)"/>
    <w:basedOn w:val="Normal"/>
    <w:link w:val="21"/>
    <w:qFormat/>
    <w:rsid w:val="008375f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z w:val="26"/>
      <w:szCs w:val="26"/>
    </w:rPr>
  </w:style>
  <w:style w:type="paragraph" w:styleId="82" w:customStyle="1">
    <w:name w:val="Основной текст (8)"/>
    <w:basedOn w:val="Normal"/>
    <w:link w:val="81"/>
    <w:qFormat/>
    <w:rsid w:val="008375fe"/>
    <w:pPr>
      <w:shd w:val="clear" w:color="auto" w:fill="FFFFFF"/>
      <w:spacing w:lineRule="auto" w:line="240"/>
    </w:pPr>
    <w:rPr>
      <w:rFonts w:ascii="Calibri" w:hAnsi="Calibri" w:eastAsia="Calibri" w:cs="Calibri"/>
      <w:w w:val="66"/>
      <w:sz w:val="22"/>
      <w:szCs w:val="22"/>
    </w:rPr>
  </w:style>
  <w:style w:type="paragraph" w:styleId="33" w:customStyle="1">
    <w:name w:val="Основной текст (3)"/>
    <w:basedOn w:val="Normal"/>
    <w:link w:val="3"/>
    <w:qFormat/>
    <w:rsid w:val="008375f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43" w:customStyle="1">
    <w:name w:val="Основной текст (4)"/>
    <w:basedOn w:val="Normal"/>
    <w:link w:val="4"/>
    <w:qFormat/>
    <w:rsid w:val="008375fe"/>
    <w:pPr>
      <w:shd w:val="clear" w:color="auto" w:fill="FFFFFF"/>
      <w:spacing w:lineRule="exact" w:line="322"/>
      <w:jc w:val="right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53" w:customStyle="1">
    <w:name w:val="Основной текст (5)"/>
    <w:basedOn w:val="Normal"/>
    <w:link w:val="5"/>
    <w:qFormat/>
    <w:rsid w:val="008375fe"/>
    <w:pPr>
      <w:shd w:val="clear" w:color="auto" w:fill="FFFFFF"/>
      <w:spacing w:lineRule="exact" w:line="37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62" w:customStyle="1">
    <w:name w:val="Основной текст (6)"/>
    <w:basedOn w:val="Normal"/>
    <w:link w:val="6"/>
    <w:qFormat/>
    <w:rsid w:val="008375fe"/>
    <w:pPr>
      <w:shd w:val="clear" w:color="auto" w:fill="FFFFFF"/>
      <w:spacing w:lineRule="auto" w:line="240"/>
      <w:ind w:hanging="1600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13" w:customStyle="1">
    <w:name w:val="Заголовок №1"/>
    <w:basedOn w:val="Normal"/>
    <w:link w:val="1"/>
    <w:qFormat/>
    <w:rsid w:val="008375fe"/>
    <w:pPr>
      <w:shd w:val="clear" w:color="auto" w:fill="FFFFFF"/>
      <w:spacing w:lineRule="auto" w:line="240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20" w:customStyle="1">
    <w:name w:val="Колонтитул"/>
    <w:basedOn w:val="Normal"/>
    <w:link w:val="a4"/>
    <w:qFormat/>
    <w:rsid w:val="008375f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z w:val="22"/>
      <w:szCs w:val="22"/>
    </w:rPr>
  </w:style>
  <w:style w:type="paragraph" w:styleId="28" w:customStyle="1">
    <w:name w:val="Заголовок №2"/>
    <w:basedOn w:val="Normal"/>
    <w:link w:val="24"/>
    <w:qFormat/>
    <w:rsid w:val="008375fe"/>
    <w:pPr>
      <w:shd w:val="clear" w:color="auto" w:fill="FFFFFF"/>
      <w:spacing w:lineRule="exact" w:line="624"/>
      <w:ind w:hanging="2060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2" w:customStyle="1">
    <w:name w:val="Основной текст (7)"/>
    <w:basedOn w:val="Normal"/>
    <w:link w:val="7"/>
    <w:qFormat/>
    <w:rsid w:val="008375fe"/>
    <w:pPr>
      <w:shd w:val="clear" w:color="auto" w:fill="FFFFFF"/>
      <w:spacing w:lineRule="auto" w:line="240"/>
      <w:jc w:val="right"/>
    </w:pPr>
    <w:rPr>
      <w:rFonts w:ascii="Calibri" w:hAnsi="Calibri" w:eastAsia="Calibri" w:cs="Calibri"/>
      <w:w w:val="70"/>
    </w:rPr>
  </w:style>
  <w:style w:type="paragraph" w:styleId="Style21" w:customStyle="1">
    <w:name w:val="Подпись к таблице"/>
    <w:basedOn w:val="Normal"/>
    <w:link w:val="a7"/>
    <w:qFormat/>
    <w:rsid w:val="008375fe"/>
    <w:pPr>
      <w:shd w:val="clear" w:color="auto" w:fill="FFFFFF"/>
      <w:spacing w:lineRule="auto" w:line="240"/>
      <w:ind w:hanging="24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9" w:customStyle="1">
    <w:name w:val="Подпись к таблице (2)"/>
    <w:basedOn w:val="Normal"/>
    <w:link w:val="2a"/>
    <w:qFormat/>
    <w:rsid w:val="008375f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z w:val="26"/>
      <w:szCs w:val="26"/>
    </w:rPr>
  </w:style>
  <w:style w:type="paragraph" w:styleId="102" w:customStyle="1">
    <w:name w:val="Основной текст (10)"/>
    <w:basedOn w:val="Normal"/>
    <w:link w:val="100"/>
    <w:qFormat/>
    <w:rsid w:val="008375fe"/>
    <w:pPr>
      <w:shd w:val="clear" w:color="auto" w:fill="FFFFFF"/>
      <w:spacing w:lineRule="exact" w:line="264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122" w:customStyle="1">
    <w:name w:val="Основной текст (12)"/>
    <w:basedOn w:val="Normal"/>
    <w:link w:val="12"/>
    <w:qFormat/>
    <w:rsid w:val="008375fe"/>
    <w:pPr>
      <w:shd w:val="clear" w:color="auto" w:fill="FFFFFF"/>
      <w:spacing w:lineRule="exact" w:line="168"/>
    </w:pPr>
    <w:rPr>
      <w:rFonts w:ascii="Tahoma" w:hAnsi="Tahoma" w:eastAsia="Tahoma" w:cs="Tahoma"/>
      <w:b/>
      <w:bCs/>
      <w:sz w:val="14"/>
      <w:szCs w:val="14"/>
    </w:rPr>
  </w:style>
  <w:style w:type="paragraph" w:styleId="91" w:customStyle="1">
    <w:name w:val="Основной текст (9)"/>
    <w:basedOn w:val="Normal"/>
    <w:link w:val="9"/>
    <w:qFormat/>
    <w:rsid w:val="008375fe"/>
    <w:pPr>
      <w:shd w:val="clear" w:color="auto" w:fill="FFFFFF"/>
      <w:spacing w:lineRule="exact" w:line="307"/>
      <w:ind w:firstLine="760"/>
      <w:jc w:val="both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34" w:customStyle="1">
    <w:name w:val="Подпись к таблице (3)"/>
    <w:basedOn w:val="Normal"/>
    <w:link w:val="31"/>
    <w:qFormat/>
    <w:rsid w:val="008375f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44" w:customStyle="1">
    <w:name w:val="Подпись к таблице (4)"/>
    <w:basedOn w:val="Normal"/>
    <w:link w:val="42"/>
    <w:qFormat/>
    <w:rsid w:val="008375f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54" w:customStyle="1">
    <w:name w:val="Подпись к таблице (5)"/>
    <w:basedOn w:val="Normal"/>
    <w:link w:val="51"/>
    <w:qFormat/>
    <w:rsid w:val="008375f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i/>
      <w:iCs/>
      <w:sz w:val="23"/>
      <w:szCs w:val="23"/>
    </w:rPr>
  </w:style>
  <w:style w:type="paragraph" w:styleId="111" w:customStyle="1">
    <w:name w:val="Основной текст (11)"/>
    <w:basedOn w:val="Normal"/>
    <w:link w:val="11"/>
    <w:qFormat/>
    <w:rsid w:val="008375fe"/>
    <w:pPr>
      <w:shd w:val="clear" w:color="auto" w:fill="FFFFFF"/>
      <w:spacing w:lineRule="exact" w:line="307"/>
      <w:jc w:val="center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6209b4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Default" w:customStyle="1">
    <w:name w:val="Default"/>
    <w:qFormat/>
    <w:rsid w:val="006209b4"/>
    <w:pPr>
      <w:widowControl/>
      <w:bidi w:val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6209b4"/>
    <w:pPr>
      <w:widowControl w:val="false"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211" w:customStyle="1">
    <w:name w:val="Основной текст с отступом 21"/>
    <w:basedOn w:val="Normal"/>
    <w:qFormat/>
    <w:rsid w:val="001639e4"/>
    <w:pPr>
      <w:widowControl/>
      <w:suppressAutoHyphens w:val="true"/>
      <w:ind w:firstLine="709"/>
      <w:jc w:val="both"/>
    </w:pPr>
    <w:rPr>
      <w:rFonts w:ascii="Times New Roman" w:hAnsi="Times New Roman" w:eastAsia="Calibri" w:cs="Times New Roman"/>
      <w:color w:val="auto"/>
      <w:sz w:val="20"/>
      <w:szCs w:val="20"/>
      <w:lang w:eastAsia="ar-SA" w:bidi="ar-SA"/>
    </w:rPr>
  </w:style>
  <w:style w:type="paragraph" w:styleId="ConsPlusNormal" w:customStyle="1">
    <w:name w:val="ConsPlusNormal"/>
    <w:qFormat/>
    <w:rsid w:val="001639e4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ar-SA" w:bidi="ar-SA"/>
    </w:rPr>
  </w:style>
  <w:style w:type="paragraph" w:styleId="Header">
    <w:name w:val="Header"/>
    <w:basedOn w:val="Normal"/>
    <w:link w:val="ae"/>
    <w:uiPriority w:val="99"/>
    <w:semiHidden/>
    <w:unhideWhenUsed/>
    <w:rsid w:val="009223f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f0"/>
    <w:uiPriority w:val="99"/>
    <w:semiHidden/>
    <w:unhideWhenUsed/>
    <w:rsid w:val="009223f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209b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e03651"/>
    <w:rPr>
      <w:rFonts w:asciiTheme="minorHAnsi" w:hAnsiTheme="minorHAnsi" w:eastAsiaTheme="minorHAnsi" w:cstheme="minorBidi"/>
      <w:lang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rsid w:val="001c50a0"/>
    <w:rPr>
      <w:lang w:bidi="ar-SA"/>
      <w:color w:val="00000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eader" Target="header2.xml"/><Relationship Id="rId8" Type="http://schemas.openxmlformats.org/officeDocument/2006/relationships/footer" Target="footer4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Application>Trio_Office/6.2.8.2$Windows_x86 LibreOffice_project/</Application>
  <Pages>32</Pages>
  <Words>9210</Words>
  <Characters>70170</Characters>
  <CharactersWithSpaces>78364</CharactersWithSpaces>
  <Paragraphs>1122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2023-12-21T10:19:00Z</dcterms:created>
  <dc:creator>Evgenia</dc:creator>
  <dc:description/>
  <dc:language>ru-RU</dc:language>
  <cp:lastModifiedBy/>
  <dcterms:modified xsi:type="dcterms:W3CDTF">2025-06-04T13:50:21Z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